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Научно-практическая конференция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«Здоровье женщины 45+»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декабря 2024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4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онлайн-формат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ООО «Центр содействия образованию врачей и фармацевтов».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425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20 декабря 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3"/>
        <w:jc w:val="both"/>
        <w:spacing w:before="100" w:after="100" w:line="276" w:lineRule="auto"/>
      </w:pPr>
      <w:r>
        <w:rPr>
          <w:b/>
        </w:rPr>
        <w:t xml:space="preserve">Ссылка: </w:t>
      </w:r>
      <w:hyperlink r:id="rId10" w:tooltip="https://gynecology.school/events/nevynashivanie-beremennosti-2024/" w:history="1">
        <w:r>
          <w:rPr>
            <w:rStyle w:val="924"/>
          </w:rPr>
          <w:t xml:space="preserve">https://gynecology.school/events/nevynashivanie-beremennosti-2024/</w:t>
        </w:r>
      </w:hyperlink>
      <w:r>
        <w:rPr>
          <w:b/>
          <w:i/>
          <w:iCs/>
        </w:rPr>
        <w:t xml:space="preserve"> </w:t>
      </w:r>
      <w:r/>
    </w:p>
    <w:p>
      <w:pPr>
        <w:pStyle w:val="903"/>
        <w:jc w:val="both"/>
        <w:spacing w:line="276" w:lineRule="auto"/>
      </w:pPr>
      <w:r>
        <w:rPr>
          <w:b/>
        </w:rPr>
        <w:t xml:space="preserve">Аудитория:</w:t>
      </w:r>
      <w:r>
        <w:t xml:space="preserve"> акушеры-гинекологи, эндокринологи. </w:t>
      </w:r>
      <w:r/>
    </w:p>
    <w:p>
      <w:pPr>
        <w:pStyle w:val="903"/>
        <w:jc w:val="both"/>
        <w:spacing w:before="200" w:after="200" w:line="276" w:lineRule="auto"/>
        <w:rPr>
          <w:b/>
          <w:bCs/>
        </w:rPr>
      </w:pPr>
      <w:r>
        <w:rPr>
          <w:b/>
          <w:bCs/>
        </w:rPr>
        <w:t xml:space="preserve">РУКОВОДИТЕЛЬ НАУЧНОЙ ПРОГРАММЫ</w:t>
      </w:r>
      <w:r>
        <w:rPr>
          <w:b/>
          <w:bCs/>
        </w:rPr>
      </w:r>
    </w:p>
    <w:tbl>
      <w:tblPr>
        <w:tblStyle w:val="906"/>
        <w:tblW w:w="9923" w:type="dxa"/>
        <w:tblBorders>
          <w:left w:val="none" w:color="000000" w:sz="4" w:space="0"/>
          <w:right w:val="none" w:color="000000" w:sz="4" w:space="0"/>
        </w:tblBorders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н., профессор, заведующая кафедрой акушерства и гинекологии ФДПО ФГБОУ ВО «ПИМУ» Минздрава России, г. Нижний Новгород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pStyle w:val="903"/>
        <w:jc w:val="both"/>
        <w:spacing w:before="200" w:after="200" w:line="276" w:lineRule="auto"/>
        <w:rPr>
          <w:b/>
          <w:bCs/>
        </w:rPr>
      </w:pPr>
      <w:r>
        <w:rPr>
          <w:b/>
          <w:bCs/>
        </w:rPr>
        <w:t xml:space="preserve">ДОКЛАДЧИКИ</w:t>
      </w:r>
      <w:r>
        <w:rPr>
          <w:b/>
          <w:bCs/>
        </w:rPr>
      </w:r>
    </w:p>
    <w:tbl>
      <w:tblPr>
        <w:tblStyle w:val="906"/>
        <w:tblW w:w="9923" w:type="dxa"/>
        <w:tblBorders>
          <w:left w:val="none" w:color="000000" w:sz="4" w:space="0"/>
          <w:right w:val="none" w:color="000000" w:sz="4" w:space="0"/>
        </w:tblBorders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Безрукова Ирина Михайловна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 м. н., ассистент кафедры акушерства и гинекологии ФДПО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ФГБОУ 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«ПИМУ»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Нижний Новгород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Габидуллина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Рушанья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Исмагиловна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заведующая кафедрой акушерства и гинекологии им. проф. В.С. Груздева ФГБОУ ВО Казанский ГМУ Минздрава России, г. Казань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pStyle w:val="922"/>
              <w:contextualSpacing w:val="0"/>
              <w:ind w:left="0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Гаспарян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Сусанна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Арташесовна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д. м. н., профессор, председатель Межрегионального общества акушеров-гинекологов и курортологов СКФО, профессор кафедры акушерства, гинекологии и перинатологии Медико-биологического университета инноваций и непрерывного образования ФГБУ ГНЦ ФМБЦ им. А.И.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Бурназяна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ФМБА России, профессор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клиники АО «Медицина»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заслуженный врач Республики Ингушетия, г. 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pStyle w:val="922"/>
              <w:contextualSpacing w:val="0"/>
              <w:ind w:left="0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Гусева Ольга Игоревна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 м. н., доцент, профессор кафедры акушерства и гинекологии ФДПО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ФГБОУ 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«ПИМУ»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Нижний Новгород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н., профессор, заведующая кафедрой акушерства и гинекологии ФДПО ФГБОУ ВО «ПИМУ» Минздрава России, г. Нижний Новгород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Покусаева Ксения Борисовна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к. м. н., ассистент кафедры акушерства и гинекологии ФДПО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ФГБОУ 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«ПИМУ»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г. Нижний Новгород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Ходжаева Зульфия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Сагдуллаевна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профессор, заместитель директора Института акушерства по научной работе ФГБУ «НМИЦ АГП им. В.И. Кулакова» Минздрава России, заслуженный деятель науки РФ,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Евгения Валерьевна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профессор, директор Института профессионального образования, заведующая кафедрой клинической фармакологии и пропедевтики внутренних болезней ФГАОУ ВО Первый МГМУ им. И.М. Сеченова Минздрава России (Сеченовский Университет), г. Москва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Юдина Марина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 м. н., генеральный директор ООО «Мать и дитя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Нижний Новгород»,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г. Нижний Новгород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Юпатов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Евгений Юрьевич 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доцент, заведующий кафедрой акушерства и гинекологии КГМА – филиала ФГБОУ ДПО РМАНПО Минздрава России, г. Казань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9923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Ярмолинская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Мария Игоревна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профессор РАН, д. м. н., профессор, зав. отделом гинекологии и эндокринологии, руководитель Центра «Инновационных методов диагностики и терапии эндометриоза» ФГБНУ «НИИ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им. Д.О.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профессор кафедры акушерства и гинекологии ФГБОУ ВО СЗГМУ им. И.И. Мечникова Минздрава России, президент Общества акушеров-гинекологов Санкт-Петербурга и СЗФО, г. Санкт-Петербург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160" w:after="1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(по московскому времени)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90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10:05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Открытие. Приветственные слова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Функциональные особенности репродуктивной системы женщин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в позднем репродуктивном возрасте»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10:05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10:25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Эндометриоз сегодня: клинические рекомендации и практический опыт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907"/>
              <w:jc w:val="both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Ярмолинская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Мария Игоревна 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163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10:45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Вульвовагинальная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атрофия: инновационное решение найдено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(Нижний Новгород)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Доклад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поддержке АО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Валента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Фарм»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входит в программу для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10:50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«Репродуктивные потери. Возможности прогнозирования»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11:10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Особенности подготовки к беременности женщин с аномальными маточными кровотечениями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Ходжаева Зульфия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Сагдуллаевна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(Москва)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11:10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11:30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Проблемная беременность. Фокусы, риски, подходы к терапии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невынашивания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Каткова Надежда Юрьевна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(Нижний Новгород)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12:00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прегравидарной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массы тела и 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гестационного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увеличения в развитии осложнений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Покусаева Ксения Борисовна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(Нижний Новгород)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12:30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Питание во время беременности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Безрукова Ирина Михайловна (Нижний Новгород)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–12:35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9923" w:type="dxa"/>
            <w:textDirection w:val="lrTb"/>
            <w:noWrap w:val="false"/>
          </w:tcPr>
          <w:p>
            <w:pPr>
              <w:pStyle w:val="907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907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Симпозиум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«Подходы к ведению пациенток в пери- и постменопаузе»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12:35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13:05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Старение репродуктивной системы. Возможно ли отстрочить?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Габидуллина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Рушанья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Исмагиловна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(Казань)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13:05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13:25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Клинико-фармакологические аспекты использования МГТ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Евгения Валерьевна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13:25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13:45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Эффективность раннего старта МГТ в период менопаузального перехода: исследование различных вариантов терапии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16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Гаспарян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Сусанна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Арташесовна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Доклад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поддержке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(не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входит в программу для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60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13:45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13:50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4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13:50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14:00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Перерыв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34"/>
        </w:trPr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Дискуссионный раунд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«Мониторинг состояния репродуктивного здоровья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и прогнозирование рисков развития осложнений»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4"/>
        </w:trPr>
        <w:tc>
          <w:tcPr>
            <w:tcW w:w="1701" w:type="dxa"/>
            <w:textDirection w:val="lrTb"/>
            <w:noWrap w:val="false"/>
          </w:tcPr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Председатель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Каткова Н.Ю.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6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14:30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Кровотечения в акушерской практике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r>
          </w:p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Гусева Ольга Игоревна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(Нижний Новгород)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4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14:30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15:00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Особенности здоровья женщин позднего репродуктивного возраста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Юпатов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Евгений Юрьевич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(Казань)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4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15:30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Подготовка к программам ЭКО в позднем репродуктивном возрасте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Юдина Марина Анатольевна (Нижний Новгород)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4"/>
        </w:trPr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–15:35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134"/>
        </w:trPr>
        <w:tc>
          <w:tcPr>
            <w:tcW w:w="1701" w:type="dxa"/>
            <w:textDirection w:val="lrTb"/>
            <w:noWrap w:val="false"/>
          </w:tcPr>
          <w:p>
            <w:pPr>
              <w:pStyle w:val="907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15:35–15:40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907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222" w:type="dxa"/>
            <w:textDirection w:val="lrTb"/>
            <w:noWrap w:val="false"/>
          </w:tcPr>
          <w:p>
            <w:pPr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908"/>
                <w:rFonts w:ascii="Times New Roman" w:hAnsi="Times New Roman" w:eastAsia="Times New Roman" w:cs="Times New Roman"/>
                <w:b w:val="0"/>
                <w:i/>
                <w:sz w:val="24"/>
                <w:szCs w:val="24"/>
                <w:lang w:val="ru-RU"/>
              </w:rPr>
              <w:t xml:space="preserve">Подведение итогов. Закрытие научно-практической конференции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127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7" w:hanging="60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8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0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2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4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6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8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0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2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2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21"/>
  </w:num>
  <w:num w:numId="10">
    <w:abstractNumId w:val="23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1"/>
  </w:num>
  <w:num w:numId="16">
    <w:abstractNumId w:val="3"/>
  </w:num>
  <w:num w:numId="17">
    <w:abstractNumId w:val="15"/>
  </w:num>
  <w:num w:numId="18">
    <w:abstractNumId w:val="8"/>
  </w:num>
  <w:num w:numId="19">
    <w:abstractNumId w:val="6"/>
  </w:num>
  <w:num w:numId="20">
    <w:abstractNumId w:val="9"/>
  </w:num>
  <w:num w:numId="21">
    <w:abstractNumId w:val="10"/>
  </w:num>
  <w:num w:numId="22">
    <w:abstractNumId w:val="18"/>
  </w:num>
  <w:num w:numId="23">
    <w:abstractNumId w:val="0"/>
  </w:num>
  <w:num w:numId="24">
    <w:abstractNumId w:val="2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 w:default="1">
    <w:name w:val="Normal"/>
    <w:uiPriority w:val="99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704">
    <w:name w:val="Heading 1"/>
    <w:basedOn w:val="703"/>
    <w:next w:val="703"/>
    <w:link w:val="92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705">
    <w:name w:val="Heading 2"/>
    <w:basedOn w:val="703"/>
    <w:next w:val="703"/>
    <w:link w:val="923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706">
    <w:name w:val="Heading 3"/>
    <w:link w:val="869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707">
    <w:name w:val="Heading 4"/>
    <w:basedOn w:val="703"/>
    <w:link w:val="920"/>
    <w:uiPriority w:val="9"/>
    <w:semiHidden/>
    <w:unhideWhenUsed/>
    <w:qFormat/>
    <w:pPr>
      <w:spacing w:before="100" w:after="10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8">
    <w:name w:val="Heading 5"/>
    <w:link w:val="871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09">
    <w:name w:val="Heading 6"/>
    <w:link w:val="872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10">
    <w:name w:val="Heading 7"/>
    <w:link w:val="87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11">
    <w:name w:val="Heading 8"/>
    <w:link w:val="87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712">
    <w:name w:val="Heading 9"/>
    <w:link w:val="87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1">
    <w:name w:val="toc 1"/>
    <w:basedOn w:val="703"/>
    <w:next w:val="703"/>
    <w:uiPriority w:val="39"/>
    <w:unhideWhenUsed/>
    <w:pPr>
      <w:spacing w:after="57"/>
    </w:pPr>
  </w:style>
  <w:style w:type="paragraph" w:styleId="842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43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44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45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46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47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48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49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703"/>
    <w:next w:val="703"/>
    <w:uiPriority w:val="99"/>
    <w:unhideWhenUsed/>
  </w:style>
  <w:style w:type="character" w:styleId="852" w:customStyle="1">
    <w:name w:val="Heading 3 Char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53" w:customStyle="1">
    <w:name w:val="Heading 5 Char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54" w:customStyle="1">
    <w:name w:val="Heading 6 Char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55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56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857" w:customStyle="1">
    <w:name w:val="Heading 9 Char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58" w:customStyle="1">
    <w:name w:val="Title Char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59" w:customStyle="1">
    <w:name w:val="Subtitle Char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60" w:customStyle="1">
    <w:name w:val="Quote Char"/>
    <w:uiPriority w:val="29"/>
    <w:rPr>
      <w:i/>
      <w:iCs/>
      <w:color w:val="000000" w:themeColor="text1"/>
    </w:rPr>
  </w:style>
  <w:style w:type="character" w:styleId="861" w:customStyle="1">
    <w:name w:val="Intense Quote Char"/>
    <w:uiPriority w:val="30"/>
    <w:rPr>
      <w:b/>
      <w:bCs/>
      <w:i/>
      <w:iCs/>
      <w:color w:val="5b9bd5" w:themeColor="accent1"/>
    </w:rPr>
  </w:style>
  <w:style w:type="character" w:styleId="862" w:customStyle="1">
    <w:name w:val="Footnote Text Char"/>
    <w:uiPriority w:val="99"/>
    <w:semiHidden/>
    <w:rPr>
      <w:sz w:val="20"/>
      <w:szCs w:val="20"/>
    </w:rPr>
  </w:style>
  <w:style w:type="character" w:styleId="863" w:customStyle="1">
    <w:name w:val="Endnote Text Char"/>
    <w:uiPriority w:val="99"/>
    <w:semiHidden/>
    <w:rPr>
      <w:sz w:val="20"/>
      <w:szCs w:val="20"/>
    </w:rPr>
  </w:style>
  <w:style w:type="character" w:styleId="864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865" w:customStyle="1">
    <w:name w:val="Header Char"/>
    <w:uiPriority w:val="99"/>
  </w:style>
  <w:style w:type="character" w:styleId="866" w:customStyle="1">
    <w:name w:val="Footer Char"/>
    <w:uiPriority w:val="99"/>
  </w:style>
  <w:style w:type="character" w:styleId="867" w:customStyle="1">
    <w:name w:val="Heading 1 Char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868" w:customStyle="1">
    <w:name w:val="Heading 2 Char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9" w:customStyle="1">
    <w:name w:val="Заголовок 3 Знак"/>
    <w:link w:val="706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70" w:customStyle="1">
    <w:name w:val="Heading 4 Char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871" w:customStyle="1">
    <w:name w:val="Заголовок 5 Знак"/>
    <w:link w:val="708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72" w:customStyle="1">
    <w:name w:val="Заголовок 6 Знак"/>
    <w:link w:val="709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73" w:customStyle="1">
    <w:name w:val="Заголовок 7 Знак"/>
    <w:link w:val="710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74" w:customStyle="1">
    <w:name w:val="Заголовок 8 Знак"/>
    <w:link w:val="711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875" w:customStyle="1">
    <w:name w:val="Заголовок 9 Знак"/>
    <w:link w:val="712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876">
    <w:name w:val="Title"/>
    <w:link w:val="877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77" w:customStyle="1">
    <w:name w:val="Заголовок Знак"/>
    <w:link w:val="876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878">
    <w:name w:val="Subtitle"/>
    <w:link w:val="879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79" w:customStyle="1">
    <w:name w:val="Подзаголовок Знак"/>
    <w:link w:val="878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80">
    <w:name w:val="Subtle Emphasis"/>
    <w:uiPriority w:val="19"/>
    <w:qFormat/>
    <w:rPr>
      <w:i/>
      <w:iCs/>
      <w:color w:val="808080" w:themeColor="text1" w:themeTint="7F"/>
    </w:rPr>
  </w:style>
  <w:style w:type="character" w:styleId="881">
    <w:name w:val="Emphasis"/>
    <w:uiPriority w:val="20"/>
    <w:qFormat/>
    <w:rPr>
      <w:i/>
      <w:iCs/>
    </w:rPr>
  </w:style>
  <w:style w:type="character" w:styleId="882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883">
    <w:name w:val="Quote"/>
    <w:link w:val="884"/>
    <w:uiPriority w:val="29"/>
    <w:qFormat/>
    <w:rPr>
      <w:i/>
      <w:iCs/>
      <w:color w:val="000000" w:themeColor="text1"/>
    </w:rPr>
  </w:style>
  <w:style w:type="character" w:styleId="884" w:customStyle="1">
    <w:name w:val="Цитата 2 Знак"/>
    <w:link w:val="883"/>
    <w:uiPriority w:val="29"/>
    <w:rPr>
      <w:i/>
      <w:iCs/>
      <w:color w:val="000000" w:themeColor="text1"/>
    </w:rPr>
  </w:style>
  <w:style w:type="paragraph" w:styleId="885">
    <w:name w:val="Intense Quote"/>
    <w:link w:val="886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886" w:customStyle="1">
    <w:name w:val="Выделенная цитата Знак"/>
    <w:link w:val="885"/>
    <w:uiPriority w:val="30"/>
    <w:rPr>
      <w:b/>
      <w:bCs/>
      <w:i/>
      <w:iCs/>
      <w:color w:val="5b9bd5" w:themeColor="accent1"/>
    </w:rPr>
  </w:style>
  <w:style w:type="character" w:styleId="887">
    <w:name w:val="Subtle Reference"/>
    <w:uiPriority w:val="31"/>
    <w:qFormat/>
    <w:rPr>
      <w:smallCaps/>
      <w:color w:val="ed7d31" w:themeColor="accent2"/>
      <w:u w:val="single"/>
    </w:rPr>
  </w:style>
  <w:style w:type="character" w:styleId="888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889">
    <w:name w:val="Book Title"/>
    <w:uiPriority w:val="33"/>
    <w:qFormat/>
    <w:rPr>
      <w:b/>
      <w:bCs/>
      <w:smallCaps/>
      <w:spacing w:val="5"/>
    </w:rPr>
  </w:style>
  <w:style w:type="paragraph" w:styleId="890">
    <w:name w:val="footnote text"/>
    <w:link w:val="8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1" w:customStyle="1">
    <w:name w:val="Текст сноски Знак"/>
    <w:link w:val="890"/>
    <w:uiPriority w:val="99"/>
    <w:semiHidden/>
    <w:rPr>
      <w:sz w:val="20"/>
      <w:szCs w:val="20"/>
    </w:rPr>
  </w:style>
  <w:style w:type="character" w:styleId="892">
    <w:name w:val="footnote reference"/>
    <w:uiPriority w:val="99"/>
    <w:semiHidden/>
    <w:unhideWhenUsed/>
    <w:rPr>
      <w:vertAlign w:val="superscript"/>
    </w:rPr>
  </w:style>
  <w:style w:type="paragraph" w:styleId="893">
    <w:name w:val="endnote text"/>
    <w:link w:val="8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4" w:customStyle="1">
    <w:name w:val="Текст концевой сноски Знак"/>
    <w:link w:val="893"/>
    <w:uiPriority w:val="99"/>
    <w:semiHidden/>
    <w:rPr>
      <w:sz w:val="20"/>
      <w:szCs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Plain Text"/>
    <w:link w:val="89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897" w:customStyle="1">
    <w:name w:val="Текст Знак"/>
    <w:link w:val="896"/>
    <w:uiPriority w:val="99"/>
    <w:rPr>
      <w:rFonts w:ascii="Courier New" w:hAnsi="Courier New" w:cs="Courier New"/>
      <w:sz w:val="21"/>
      <w:szCs w:val="21"/>
    </w:rPr>
  </w:style>
  <w:style w:type="paragraph" w:styleId="898">
    <w:name w:val="Header"/>
    <w:link w:val="899"/>
    <w:uiPriority w:val="99"/>
    <w:unhideWhenUsed/>
    <w:pPr>
      <w:spacing w:after="0" w:line="240" w:lineRule="auto"/>
    </w:pPr>
  </w:style>
  <w:style w:type="character" w:styleId="899" w:customStyle="1">
    <w:name w:val="Верхний колонтитул Знак"/>
    <w:link w:val="898"/>
    <w:uiPriority w:val="99"/>
  </w:style>
  <w:style w:type="paragraph" w:styleId="900">
    <w:name w:val="Footer"/>
    <w:link w:val="901"/>
    <w:uiPriority w:val="99"/>
    <w:unhideWhenUsed/>
    <w:pPr>
      <w:spacing w:after="0" w:line="240" w:lineRule="auto"/>
    </w:pPr>
  </w:style>
  <w:style w:type="character" w:styleId="901" w:customStyle="1">
    <w:name w:val="Нижний колонтитул Знак"/>
    <w:link w:val="900"/>
    <w:uiPriority w:val="99"/>
  </w:style>
  <w:style w:type="paragraph" w:styleId="902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903">
    <w:name w:val="Body Text"/>
    <w:basedOn w:val="703"/>
    <w:link w:val="904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904" w:customStyle="1">
    <w:name w:val="Основной текст Знак"/>
    <w:basedOn w:val="713"/>
    <w:link w:val="903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905" w:customStyle="1">
    <w:name w:val="Table Paragraph"/>
    <w:basedOn w:val="703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906">
    <w:name w:val="Table Grid"/>
    <w:basedOn w:val="714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>
    <w:name w:val="No Spacing"/>
    <w:basedOn w:val="703"/>
    <w:link w:val="911"/>
    <w:uiPriority w:val="1"/>
    <w:qFormat/>
  </w:style>
  <w:style w:type="character" w:styleId="908">
    <w:name w:val="Strong"/>
    <w:basedOn w:val="713"/>
    <w:uiPriority w:val="22"/>
    <w:qFormat/>
    <w:rPr>
      <w:b/>
      <w:bCs/>
    </w:rPr>
  </w:style>
  <w:style w:type="paragraph" w:styleId="909" w:customStyle="1">
    <w:name w:val="Default"/>
    <w:basedOn w:val="703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Normal (Web)"/>
    <w:basedOn w:val="703"/>
    <w:uiPriority w:val="99"/>
    <w:unhideWhenUsed/>
    <w:pPr>
      <w:spacing w:before="100" w:after="100"/>
    </w:pPr>
    <w:rPr>
      <w:rFonts w:ascii="Times New Roman" w:hAnsi="Times New Roman" w:eastAsia="Calibri" w:cs="Times New Roman"/>
      <w:sz w:val="24"/>
      <w:szCs w:val="24"/>
    </w:rPr>
  </w:style>
  <w:style w:type="character" w:styleId="911" w:customStyle="1">
    <w:name w:val="Без интервала Знак"/>
    <w:basedOn w:val="713"/>
    <w:link w:val="907"/>
    <w:uiPriority w:val="1"/>
    <w:rPr>
      <w:rFonts w:ascii="Calibri" w:hAnsi="Calibri" w:cs="Calibri"/>
      <w:lang w:eastAsia="ru-RU"/>
    </w:rPr>
  </w:style>
  <w:style w:type="character" w:styleId="912">
    <w:name w:val="annotation reference"/>
    <w:basedOn w:val="713"/>
    <w:uiPriority w:val="99"/>
    <w:semiHidden/>
    <w:unhideWhenUsed/>
    <w:rPr>
      <w:sz w:val="16"/>
      <w:szCs w:val="16"/>
    </w:rPr>
  </w:style>
  <w:style w:type="paragraph" w:styleId="913">
    <w:name w:val="annotation text"/>
    <w:basedOn w:val="703"/>
    <w:link w:val="914"/>
    <w:uiPriority w:val="99"/>
    <w:unhideWhenUsed/>
    <w:qFormat/>
    <w:rPr>
      <w:sz w:val="20"/>
      <w:szCs w:val="20"/>
    </w:rPr>
  </w:style>
  <w:style w:type="character" w:styleId="914" w:customStyle="1">
    <w:name w:val="Текст примечания Знак"/>
    <w:basedOn w:val="713"/>
    <w:link w:val="913"/>
    <w:uiPriority w:val="99"/>
    <w:rPr>
      <w:rFonts w:ascii="Calibri" w:hAnsi="Calibri" w:cs="Calibri"/>
      <w:sz w:val="20"/>
      <w:szCs w:val="20"/>
      <w:lang w:eastAsia="ru-RU"/>
    </w:rPr>
  </w:style>
  <w:style w:type="paragraph" w:styleId="915">
    <w:name w:val="annotation subject"/>
    <w:basedOn w:val="913"/>
    <w:next w:val="913"/>
    <w:link w:val="916"/>
    <w:uiPriority w:val="99"/>
    <w:semiHidden/>
    <w:unhideWhenUsed/>
    <w:rPr>
      <w:b/>
      <w:bCs/>
    </w:rPr>
  </w:style>
  <w:style w:type="character" w:styleId="916" w:customStyle="1">
    <w:name w:val="Тема примечания Знак"/>
    <w:basedOn w:val="914"/>
    <w:link w:val="915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paragraph" w:styleId="917">
    <w:name w:val="Balloon Text"/>
    <w:basedOn w:val="703"/>
    <w:link w:val="918"/>
    <w:uiPriority w:val="99"/>
    <w:semiHidden/>
    <w:unhideWhenUsed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713"/>
    <w:link w:val="917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919" w:customStyle="1">
    <w:name w:val="Title-univer"/>
    <w:basedOn w:val="713"/>
    <w:uiPriority w:val="99"/>
  </w:style>
  <w:style w:type="character" w:styleId="920" w:customStyle="1">
    <w:name w:val="Заголовок 4 Знак"/>
    <w:basedOn w:val="713"/>
    <w:link w:val="707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921" w:customStyle="1">
    <w:name w:val="Заголовок 1 Знак"/>
    <w:basedOn w:val="713"/>
    <w:link w:val="704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922">
    <w:name w:val="List Paragraph"/>
    <w:basedOn w:val="703"/>
    <w:link w:val="929"/>
    <w:uiPriority w:val="34"/>
    <w:qFormat/>
    <w:pPr>
      <w:contextualSpacing/>
      <w:ind w:left="720"/>
    </w:pPr>
  </w:style>
  <w:style w:type="character" w:styleId="923" w:customStyle="1">
    <w:name w:val="Заголовок 2 Знак"/>
    <w:basedOn w:val="713"/>
    <w:link w:val="70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character" w:styleId="924">
    <w:name w:val="Hyperlink"/>
    <w:basedOn w:val="713"/>
    <w:uiPriority w:val="99"/>
    <w:unhideWhenUsed/>
    <w:rPr>
      <w:color w:val="0563c1" w:themeColor="hyperlink"/>
      <w:u w:val="single"/>
    </w:rPr>
  </w:style>
  <w:style w:type="character" w:styleId="925" w:customStyle="1">
    <w:name w:val="Неразрешенное упоминание1"/>
    <w:basedOn w:val="713"/>
    <w:uiPriority w:val="99"/>
    <w:semiHidden/>
    <w:unhideWhenUsed/>
    <w:rPr>
      <w:color w:val="605e5c"/>
      <w:shd w:val="clear" w:color="auto" w:fill="e1dfdd"/>
    </w:rPr>
  </w:style>
  <w:style w:type="character" w:styleId="926" w:customStyle="1">
    <w:name w:val="Color_30"/>
    <w:basedOn w:val="713"/>
    <w:uiPriority w:val="99"/>
  </w:style>
  <w:style w:type="character" w:styleId="927" w:customStyle="1">
    <w:name w:val="Неразрешенное упоминание2"/>
    <w:basedOn w:val="713"/>
    <w:uiPriority w:val="99"/>
    <w:semiHidden/>
    <w:unhideWhenUsed/>
    <w:rPr>
      <w:color w:val="605e5c"/>
      <w:shd w:val="clear" w:color="auto" w:fill="e1dfdd"/>
    </w:rPr>
  </w:style>
  <w:style w:type="character" w:styleId="928">
    <w:name w:val="FollowedHyperlink"/>
    <w:basedOn w:val="713"/>
    <w:uiPriority w:val="99"/>
    <w:semiHidden/>
    <w:unhideWhenUsed/>
    <w:rPr>
      <w:color w:val="954f72" w:themeColor="followedHyperlink"/>
      <w:u w:val="single"/>
    </w:rPr>
  </w:style>
  <w:style w:type="character" w:styleId="929" w:customStyle="1">
    <w:name w:val="Абзац списка Знак"/>
    <w:link w:val="922"/>
    <w:uiPriority w:val="34"/>
    <w:rPr>
      <w:rFonts w:ascii="Calibri" w:hAnsi="Calibri" w:cs="Calibri"/>
      <w:lang w:eastAsia="ru-RU"/>
    </w:rPr>
  </w:style>
  <w:style w:type="table" w:styleId="930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ynecology.school/events/nevynashivanie-beremennosti-202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998B-19C1-422D-BCD9-9F76DCFE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Гречишкина Мария</cp:lastModifiedBy>
  <cp:revision>3</cp:revision>
  <dcterms:created xsi:type="dcterms:W3CDTF">2024-12-19T10:25:00Z</dcterms:created>
  <dcterms:modified xsi:type="dcterms:W3CDTF">2024-12-19T14:28:41Z</dcterms:modified>
</cp:coreProperties>
</file>