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142"/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  <w:u w:val="single"/>
        </w:rPr>
        <w:t xml:space="preserve">Рак молочной железы. В</w:t>
      </w:r>
      <w:r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  <w:u w:val="single"/>
        </w:rPr>
        <w:t xml:space="preserve">опросы</w:t>
      </w:r>
      <w:r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  <w:u w:val="single"/>
        </w:rPr>
        <w:t xml:space="preserve"> сохранения женского здоровья</w:t>
      </w:r>
      <w:r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  <w:u w:val="single"/>
        </w:rPr>
        <w:t xml:space="preserve">»</w:t>
      </w:r>
      <w:r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  <w:u w:val="single"/>
        </w:rPr>
      </w:r>
    </w:p>
    <w:p>
      <w:pPr>
        <w:ind w:left="-14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Продолжительность:</w:t>
      </w:r>
      <w:r>
        <w:rPr>
          <w:rFonts w:ascii="Times New Roman" w:hAnsi="Times New Roman" w:cs="Times New Roman"/>
          <w:iCs/>
          <w:sz w:val="28"/>
          <w:szCs w:val="28"/>
        </w:rPr>
        <w:t xml:space="preserve">120 минут 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-14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Ф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ормат конференции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гинекологи+маммологи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-14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Председатель: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Рожкова Н.И.</w:t>
      </w: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820"/>
        <w:gridCol w:w="3260"/>
      </w:tblGrid>
      <w:tr>
        <w:trPr>
          <w:jc w:val="center"/>
          <w:trHeight w:val="493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pStyle w:val="6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pStyle w:val="6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138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pStyle w:val="653"/>
              <w:ind w:left="127" w:right="-29"/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14:00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–14:25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pStyle w:val="653"/>
              <w:ind w:left="127" w:right="-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pStyle w:val="653"/>
              <w:ind w:left="150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 молочной железы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овременное состояние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53"/>
              <w:ind w:left="132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ожкова Надежда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845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pStyle w:val="653"/>
              <w:ind w:left="127" w:right="-29"/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14: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25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–14: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50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pStyle w:val="653"/>
              <w:ind w:left="127" w:right="-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pStyle w:val="653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рисков и маршрутизация пациенток с доброкачественными изменениями молочных желез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53"/>
              <w:ind w:left="132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Сергей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854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pStyle w:val="653"/>
              <w:ind w:left="127" w:right="-29"/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14:50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–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15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: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15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pStyle w:val="653"/>
              <w:ind w:left="127" w:right="-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pStyle w:val="653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Персонализация патогенетической терапии ДДМЖ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53"/>
              <w:ind w:left="132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122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pStyle w:val="653"/>
              <w:ind w:left="127" w:right="-29"/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15:15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–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15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: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40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pStyle w:val="653"/>
              <w:ind w:left="127" w:right="-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pStyle w:val="653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примеры системного лечения ДДМЖ. Разбор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клинических случаев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53"/>
              <w:ind w:left="132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Веснина Анна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99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pStyle w:val="653"/>
              <w:ind w:left="127" w:right="-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16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:40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0" w:type="dxa"/>
            <w:textDirection w:val="lrTb"/>
            <w:noWrap w:val="false"/>
          </w:tcPr>
          <w:p>
            <w:pPr>
              <w:pStyle w:val="653"/>
              <w:ind w:left="150"/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Дискуссия.</w:t>
            </w: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pStyle w:val="653"/>
              <w:ind w:right="132"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52"/>
                <w:rFonts w:ascii="Times New Roman" w:hAnsi="Times New Roman" w:cs="Times New Roman"/>
                <w:i/>
                <w:sz w:val="28"/>
                <w:szCs w:val="28"/>
              </w:rPr>
              <w:t xml:space="preserve">Завершение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ДОКЛАДЧИКИ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54"/>
        <w:tblW w:w="9782" w:type="dxa"/>
        <w:tblInd w:w="-289" w:type="dxa"/>
        <w:tblLook w:val="04A0" w:firstRow="1" w:lastRow="0" w:firstColumn="1" w:lastColumn="0" w:noHBand="0" w:noVBand="1"/>
      </w:tblPr>
      <w:tblGrid>
        <w:gridCol w:w="9634"/>
        <w:gridCol w:w="148"/>
      </w:tblGrid>
      <w:tr>
        <w:trPr/>
        <w:tc>
          <w:tcPr>
            <w:gridSpan w:val="2"/>
            <w:tcW w:w="978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Абашова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Ивановна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 м. н., заведующая Центром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Индукции овуляции», старший научный сотрудник отдела гинекологии и эндокринологии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ФГБНУ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Д.О.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г. Санкт-Петербург.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W w:w="978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Веснина Анна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 м. н.,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кушер-гинеколог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рач ультразвуковой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аммолог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ндокриноло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эндокринной гинекологии с 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дневным стационаром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ГНЦ РФ ФГБУ «НМИЦ эндокринологии» Минздрава России, г. Москва.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W w:w="978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Прокопенко Сергей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 м. 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диагностики и интервенционной радиологии в маммологии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Национальн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онкологии репродуктивных органов МНИОИ им. П.А. Герцена – филиала ФГБУ «НМИЦ радиологии» Минздрава России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вице-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бщероссийской общественной организации «Российская Ассоциация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Маммологов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»,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г. Москва.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W w:w="96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ожкова Надежда Ивановна 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–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. м. н., профессор, заведующая Национальным центром онкологии репродуктивных органов МНИОИ им. П.А. Герцена – филиала ФГБУ «НМИЦ радиологии» Минздрава России, профессор кафедры клинической маммологии, лучевой диагностики и лучевой терапии ФНМО МИ РУДН, пре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зидент 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бщероссийской общественной организации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«Российская Ассоциация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Маммологов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заслуженный деятель науки РФ, г.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Москва.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Calibri" w:hAnsi="Calibri" w:cs="Times New Roman"/>
        <w:color w:val="5b9bd5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41"/>
    <w:uiPriority w:val="10"/>
    <w:rPr>
      <w:sz w:val="48"/>
      <w:szCs w:val="48"/>
    </w:rPr>
  </w:style>
  <w:style w:type="character" w:styleId="37">
    <w:name w:val="Subtitle Char"/>
    <w:basedOn w:val="629"/>
    <w:link w:val="643"/>
    <w:uiPriority w:val="11"/>
    <w:rPr>
      <w:sz w:val="24"/>
      <w:szCs w:val="24"/>
    </w:rPr>
  </w:style>
  <w:style w:type="character" w:styleId="39">
    <w:name w:val="Quote Char"/>
    <w:link w:val="645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1">
    <w:name w:val="Heading 2"/>
    <w:basedOn w:val="619"/>
    <w:next w:val="619"/>
    <w:link w:val="6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2">
    <w:name w:val="Heading 3"/>
    <w:basedOn w:val="619"/>
    <w:next w:val="619"/>
    <w:link w:val="63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3">
    <w:name w:val="Heading 4"/>
    <w:basedOn w:val="619"/>
    <w:next w:val="619"/>
    <w:link w:val="63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4">
    <w:name w:val="Heading 5"/>
    <w:basedOn w:val="619"/>
    <w:next w:val="619"/>
    <w:link w:val="63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5">
    <w:name w:val="Heading 6"/>
    <w:basedOn w:val="619"/>
    <w:next w:val="619"/>
    <w:link w:val="63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6">
    <w:name w:val="Heading 7"/>
    <w:basedOn w:val="619"/>
    <w:next w:val="619"/>
    <w:link w:val="63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7">
    <w:name w:val="Heading 8"/>
    <w:basedOn w:val="619"/>
    <w:next w:val="619"/>
    <w:link w:val="63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8">
    <w:name w:val="Heading 9"/>
    <w:basedOn w:val="619"/>
    <w:next w:val="619"/>
    <w:link w:val="64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0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3" w:customStyle="1">
    <w:name w:val="Заголовок 2 Знак"/>
    <w:basedOn w:val="629"/>
    <w:link w:val="621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4" w:customStyle="1">
    <w:name w:val="Заголовок 3 Знак"/>
    <w:basedOn w:val="629"/>
    <w:link w:val="622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5" w:customStyle="1">
    <w:name w:val="Заголовок 4 Знак"/>
    <w:basedOn w:val="629"/>
    <w:link w:val="623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6" w:customStyle="1">
    <w:name w:val="Заголовок 5 Знак"/>
    <w:basedOn w:val="629"/>
    <w:link w:val="624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7" w:customStyle="1">
    <w:name w:val="Заголовок 6 Знак"/>
    <w:basedOn w:val="629"/>
    <w:link w:val="62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8" w:customStyle="1">
    <w:name w:val="Заголовок 7 Знак"/>
    <w:basedOn w:val="629"/>
    <w:link w:val="626"/>
    <w:uiPriority w:val="9"/>
    <w:semiHidden/>
    <w:rPr>
      <w:rFonts w:eastAsiaTheme="majorEastAsia" w:cstheme="majorBidi"/>
      <w:color w:val="595959" w:themeColor="text1" w:themeTint="A6"/>
    </w:rPr>
  </w:style>
  <w:style w:type="character" w:styleId="639" w:customStyle="1">
    <w:name w:val="Заголовок 8 Знак"/>
    <w:basedOn w:val="629"/>
    <w:link w:val="62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0" w:customStyle="1">
    <w:name w:val="Заголовок 9 Знак"/>
    <w:basedOn w:val="629"/>
    <w:link w:val="628"/>
    <w:uiPriority w:val="9"/>
    <w:semiHidden/>
    <w:rPr>
      <w:rFonts w:eastAsiaTheme="majorEastAsia" w:cstheme="majorBidi"/>
      <w:color w:val="272727" w:themeColor="text1" w:themeTint="D8"/>
    </w:rPr>
  </w:style>
  <w:style w:type="paragraph" w:styleId="641">
    <w:name w:val="Title"/>
    <w:basedOn w:val="619"/>
    <w:next w:val="619"/>
    <w:link w:val="64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2" w:customStyle="1">
    <w:name w:val="Название Знак"/>
    <w:basedOn w:val="629"/>
    <w:link w:val="6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3">
    <w:name w:val="Subtitle"/>
    <w:basedOn w:val="619"/>
    <w:next w:val="619"/>
    <w:link w:val="64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4" w:customStyle="1">
    <w:name w:val="Подзаголовок Знак"/>
    <w:basedOn w:val="629"/>
    <w:link w:val="64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5">
    <w:name w:val="Quote"/>
    <w:basedOn w:val="619"/>
    <w:next w:val="619"/>
    <w:link w:val="64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6" w:customStyle="1">
    <w:name w:val="Цитата 2 Знак"/>
    <w:basedOn w:val="629"/>
    <w:link w:val="645"/>
    <w:uiPriority w:val="29"/>
    <w:rPr>
      <w:i/>
      <w:iCs/>
      <w:color w:val="404040" w:themeColor="text1" w:themeTint="BF"/>
    </w:rPr>
  </w:style>
  <w:style w:type="paragraph" w:styleId="647">
    <w:name w:val="List Paragraph"/>
    <w:basedOn w:val="619"/>
    <w:uiPriority w:val="34"/>
    <w:qFormat/>
    <w:pPr>
      <w:contextualSpacing/>
      <w:ind w:left="720"/>
    </w:pPr>
  </w:style>
  <w:style w:type="character" w:styleId="648">
    <w:name w:val="Intense Emphasis"/>
    <w:basedOn w:val="629"/>
    <w:uiPriority w:val="21"/>
    <w:qFormat/>
    <w:rPr>
      <w:i/>
      <w:iCs/>
      <w:color w:val="0f4761" w:themeColor="accent1" w:themeShade="BF"/>
    </w:rPr>
  </w:style>
  <w:style w:type="paragraph" w:styleId="649">
    <w:name w:val="Intense Quote"/>
    <w:basedOn w:val="619"/>
    <w:next w:val="619"/>
    <w:link w:val="65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0" w:customStyle="1">
    <w:name w:val="Выделенная цитата Знак"/>
    <w:basedOn w:val="629"/>
    <w:link w:val="649"/>
    <w:uiPriority w:val="30"/>
    <w:rPr>
      <w:i/>
      <w:iCs/>
      <w:color w:val="0f4761" w:themeColor="accent1" w:themeShade="BF"/>
    </w:rPr>
  </w:style>
  <w:style w:type="character" w:styleId="651">
    <w:name w:val="Intense Reference"/>
    <w:basedOn w:val="629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52" w:customStyle="1">
    <w:name w:val="Другое_"/>
    <w:basedOn w:val="629"/>
    <w:link w:val="653"/>
    <w:rPr>
      <w:rFonts w:ascii="Calibri" w:hAnsi="Calibri" w:eastAsia="Calibri" w:cs="Calibri"/>
      <w:sz w:val="22"/>
      <w:szCs w:val="22"/>
    </w:rPr>
  </w:style>
  <w:style w:type="paragraph" w:styleId="653" w:customStyle="1">
    <w:name w:val="Другое"/>
    <w:basedOn w:val="619"/>
    <w:link w:val="652"/>
    <w:pPr>
      <w:spacing w:after="0" w:line="240" w:lineRule="auto"/>
      <w:widowControl w:val="off"/>
    </w:pPr>
    <w:rPr>
      <w:rFonts w:ascii="Calibri" w:hAnsi="Calibri" w:eastAsia="Calibri" w:cs="Calibri"/>
      <w:sz w:val="22"/>
      <w:szCs w:val="22"/>
    </w:rPr>
  </w:style>
  <w:style w:type="table" w:styleId="654">
    <w:name w:val="Table Grid"/>
    <w:basedOn w:val="6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Verbitskaya Yulia</dc:creator>
  <cp:keywords/>
  <dc:description/>
  <cp:lastModifiedBy>Гречишкина Мария</cp:lastModifiedBy>
  <cp:revision>3</cp:revision>
  <dcterms:created xsi:type="dcterms:W3CDTF">2024-09-11T16:01:00Z</dcterms:created>
  <dcterms:modified xsi:type="dcterms:W3CDTF">2024-09-26T11:22:25Z</dcterms:modified>
</cp:coreProperties>
</file>