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Межрегиональная конференция РОАГ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86275" cy="1171575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4862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53.25pt;height:92.2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Кисловодск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ноября 2024 года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онлайн-формат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right="425"/>
        <w:jc w:val="both"/>
        <w:spacing w:after="100" w:line="276" w:lineRule="auto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numPr>
          <w:ilvl w:val="0"/>
          <w:numId w:val="12"/>
        </w:numPr>
        <w:ind w:right="425"/>
        <w:jc w:val="both"/>
        <w:spacing w:after="100" w:line="276" w:lineRule="auto"/>
        <w:rPr>
          <w:rFonts w:ascii="Times New Roman" w:hAnsi="Times New Roman"/>
          <w:bCs/>
          <w:sz w:val="24"/>
          <w:szCs w:val="24"/>
          <w:shd w:val="clear" w:color="auto" w:fill="fbfbfb"/>
        </w:rPr>
      </w:pPr>
      <w:r>
        <w:rPr>
          <w:rFonts w:ascii="Times New Roman" w:hAnsi="Times New Roman"/>
          <w:sz w:val="24"/>
          <w:szCs w:val="24"/>
        </w:rPr>
        <w:t xml:space="preserve">Министерство здравоохранения Ставропольского края;</w:t>
      </w:r>
      <w:r>
        <w:rPr>
          <w:rFonts w:ascii="Times New Roman" w:hAnsi="Times New Roman"/>
          <w:bCs/>
          <w:sz w:val="24"/>
          <w:szCs w:val="24"/>
          <w:shd w:val="clear" w:color="auto" w:fill="fbfbfb"/>
        </w:rPr>
      </w:r>
    </w:p>
    <w:p>
      <w:pPr>
        <w:pStyle w:val="706"/>
        <w:numPr>
          <w:ilvl w:val="0"/>
          <w:numId w:val="12"/>
        </w:numPr>
        <w:contextualSpacing w:val="0"/>
        <w:ind w:right="425"/>
        <w:jc w:val="both"/>
        <w:spacing w:after="100"/>
        <w:tabs>
          <w:tab w:val="left" w:pos="14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bfbfb"/>
        </w:rPr>
        <w:t xml:space="preserve">Российское общество акушеров-гинекологов;</w:t>
      </w:r>
      <w:r>
        <w:rPr>
          <w:rFonts w:ascii="Times New Roman" w:hAnsi="Times New Roman"/>
          <w:sz w:val="24"/>
          <w:szCs w:val="24"/>
        </w:rPr>
      </w:r>
    </w:p>
    <w:p>
      <w:pPr>
        <w:pStyle w:val="695"/>
        <w:numPr>
          <w:ilvl w:val="0"/>
          <w:numId w:val="12"/>
        </w:numPr>
        <w:ind w:right="425"/>
        <w:jc w:val="both"/>
        <w:spacing w:after="100" w:line="276" w:lineRule="auto"/>
        <w:rPr>
          <w:rStyle w:val="716"/>
          <w:rFonts w:ascii="Times New Roman" w:hAnsi="Times New Roman" w:cs="Times New Roman"/>
          <w:sz w:val="24"/>
          <w:szCs w:val="24"/>
        </w:rPr>
      </w:pPr>
      <w:r>
        <w:rPr>
          <w:rStyle w:val="716"/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«Ставропольский государственный медицинский университет» Министерства здравоохранения Российской Федерации.</w:t>
      </w:r>
      <w:r>
        <w:rPr>
          <w:rStyle w:val="716"/>
          <w:rFonts w:ascii="Times New Roman" w:hAnsi="Times New Roman" w:cs="Times New Roman"/>
          <w:sz w:val="24"/>
          <w:szCs w:val="24"/>
        </w:rPr>
      </w:r>
    </w:p>
    <w:p>
      <w:pPr>
        <w:ind w:right="425"/>
        <w:jc w:val="both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Конгресс-оператор: </w:t>
      </w:r>
      <w:r>
        <w:rPr>
          <w:rFonts w:ascii="Times New Roman" w:hAnsi="Times New Roman" w:cs="Times New Roman"/>
          <w:sz w:val="24"/>
          <w:szCs w:val="24"/>
        </w:rPr>
        <w:t xml:space="preserve">ООО «ГК «РУСМЕДИКАЛ».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425"/>
        <w:jc w:val="both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информационной поддержке</w:t>
      </w:r>
      <w:r>
        <w:rPr>
          <w:rFonts w:ascii="Times New Roman" w:hAnsi="Times New Roman" w:cs="Times New Roman"/>
          <w:sz w:val="24"/>
          <w:szCs w:val="24"/>
        </w:rPr>
        <w:t xml:space="preserve"> научно-практического медицинского рецензируемого журнала «</w:t>
      </w:r>
      <w:r>
        <w:rPr>
          <w:rFonts w:ascii="Times New Roman" w:hAnsi="Times New Roman" w:cs="Times New Roman"/>
          <w:sz w:val="24"/>
          <w:szCs w:val="24"/>
        </w:rPr>
        <w:t xml:space="preserve">Доктор.Ру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425"/>
        <w:jc w:val="both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</w:rPr>
        <w:t xml:space="preserve">1 ноября 2024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1"/>
        <w:ind w:right="425"/>
        <w:spacing w:after="100" w:line="276" w:lineRule="auto"/>
      </w:pPr>
      <w:r>
        <w:rPr>
          <w:b/>
        </w:rPr>
        <w:t xml:space="preserve">Ссылка:</w:t>
      </w:r>
      <w:r>
        <w:t xml:space="preserve"> </w:t>
      </w:r>
      <w:hyperlink r:id="rId11" w:tooltip="https://gynecology.school/events/zhenskoe-zdorove-g-kislovodsk-1/" w:history="1">
        <w:r>
          <w:rPr>
            <w:rStyle w:val="708"/>
          </w:rPr>
          <w:t xml:space="preserve">https://gynecology.school/events/zhenskoe-zdorove-g-kislovodsk-1/</w:t>
        </w:r>
      </w:hyperlink>
      <w:r/>
      <w:r/>
    </w:p>
    <w:p>
      <w:pPr>
        <w:pStyle w:val="691"/>
        <w:ind w:right="567"/>
        <w:jc w:val="both"/>
        <w:spacing w:after="100" w:line="276" w:lineRule="auto"/>
      </w:pPr>
      <w:r>
        <w:rPr>
          <w:b/>
        </w:rPr>
        <w:t xml:space="preserve">Аудитория:</w:t>
      </w:r>
      <w:r>
        <w:t xml:space="preserve"> акушеры-гинекологи, эндокринологи.</w:t>
      </w:r>
      <w:r/>
    </w:p>
    <w:p>
      <w:pPr>
        <w:pStyle w:val="691"/>
        <w:ind w:right="567"/>
        <w:jc w:val="both"/>
        <w:spacing w:after="100" w:line="276" w:lineRule="auto"/>
        <w:rPr>
          <w:b/>
        </w:rPr>
      </w:pPr>
      <w:r>
        <w:rPr>
          <w:b/>
        </w:rPr>
        <w:t xml:space="preserve">РУКОВОДИТЕЛЬ НАУЧНОЙ ПРОГРАММЫ</w:t>
      </w:r>
      <w:r>
        <w:rPr>
          <w:b/>
        </w:rPr>
      </w:r>
    </w:p>
    <w:tbl>
      <w:tblPr>
        <w:tblStyle w:val="694"/>
        <w:tblW w:w="9923" w:type="dxa"/>
        <w:tblBorders>
          <w:left w:val="none" w:color="auto" w:sz="4" w:space="0"/>
          <w:right w:val="none" w:color="auto" w:sz="4" w:space="0"/>
        </w:tblBorders>
        <w:tblLook w:val="04A0" w:firstRow="1" w:lastRow="0" w:firstColumn="1" w:lastColumn="0" w:noHBand="0" w:noVBand="1"/>
      </w:tblPr>
      <w:tblGrid>
        <w:gridCol w:w="9923"/>
      </w:tblGrid>
      <w:tr>
        <w:trPr>
          <w:trHeight w:val="839"/>
        </w:trPr>
        <w:tc>
          <w:tcPr>
            <w:tcW w:w="9923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Аксененко Виктор Алексеевич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 м. н., профессор, главный внештатный специалист по акушерству и гинекологии Министерства здравоохранения Ставропольского края, заведующий кафедрой акушерства и гинекологии с курсом ДПО ФГБОУ 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СтГМУ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Минздрава России, заслуженный врач РФ,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Ставрополь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/>
              </w:rPr>
            </w:r>
          </w:p>
        </w:tc>
      </w:tr>
    </w:tbl>
    <w:p>
      <w:pPr>
        <w:jc w:val="both"/>
        <w:spacing w:before="160"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СОРУКОВОДИТЕЛЬ НАУЧНОЙ ПРОГРАММЫ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94"/>
        <w:tblW w:w="9923" w:type="dxa"/>
        <w:tblBorders>
          <w:left w:val="none" w:color="auto" w:sz="4" w:space="0"/>
          <w:right w:val="none" w:color="auto" w:sz="4" w:space="0"/>
        </w:tblBorders>
        <w:tblLook w:val="04A0" w:firstRow="1" w:lastRow="0" w:firstColumn="1" w:lastColumn="0" w:noHBand="0" w:noVBand="1"/>
      </w:tblPr>
      <w:tblGrid>
        <w:gridCol w:w="9923"/>
      </w:tblGrid>
      <w:tr>
        <w:trPr>
          <w:trHeight w:val="839"/>
        </w:trPr>
        <w:tc>
          <w:tcPr>
            <w:tcW w:w="9923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Баранов Игорь Иванович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 м. н., профессор, заведующий отделом научно-образовательных программ ФГБУ «НМИЦ АГП им. В.И. Кулакова» Минздрава России,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вице-президент РОАГ, г. Москва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/>
              </w:rPr>
            </w:r>
          </w:p>
        </w:tc>
      </w:tr>
    </w:tbl>
    <w:p>
      <w:pPr>
        <w:pStyle w:val="691"/>
        <w:ind w:right="567"/>
        <w:jc w:val="both"/>
        <w:spacing w:before="160" w:after="160" w:line="276" w:lineRule="auto"/>
      </w:pPr>
      <w:r>
        <w:rPr>
          <w:b/>
        </w:rPr>
        <w:t xml:space="preserve">ОРГАНИЗАЦИОННЫЙ КОМИТЕТ</w:t>
      </w:r>
      <w:r/>
    </w:p>
    <w:tbl>
      <w:tblPr>
        <w:tblW w:w="9923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23"/>
      </w:tblGrid>
      <w:tr>
        <w:trPr>
          <w:trHeight w:val="845"/>
        </w:trPr>
        <w:tc>
          <w:tcPr>
            <w:shd w:val="clear" w:color="auto" w:fill="auto"/>
            <w:tcW w:w="9923" w:type="dxa"/>
            <w:textDirection w:val="lrTb"/>
            <w:noWrap w:val="false"/>
          </w:tcPr>
          <w:p>
            <w:pPr>
              <w:pStyle w:val="695"/>
              <w:jc w:val="both"/>
              <w:spacing w:after="40" w:line="276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Аксененко Виктор Алексеевич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 м. н., профессор, главный внештатный специалист по акушерству и гинекологии Министерства здравоохранения Ставропольского края, заведующий кафедрой акушерства и гинекологии с курсом ДПО ФГБОУ 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СтГМУ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Минздрава России, зас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луженный врач РФ, г. Ставрополь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67"/>
        </w:trPr>
        <w:tc>
          <w:tcPr>
            <w:shd w:val="clear" w:color="auto" w:fill="auto"/>
            <w:tcW w:w="9923" w:type="dxa"/>
            <w:textDirection w:val="lrTb"/>
            <w:noWrap w:val="false"/>
          </w:tcPr>
          <w:p>
            <w:pPr>
              <w:pStyle w:val="695"/>
              <w:jc w:val="both"/>
              <w:spacing w:after="40" w:line="276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Баранов Игорь Иванович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 м. н., профессор, заведующий отделом научно-образовательных программ ФГБУ «НМИЦ АГП им. В.И. Кулакова» Минздрава России,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вице-президент РОАГ, г. Москва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646"/>
        <w:ind w:left="0" w:right="284"/>
        <w:jc w:val="both"/>
        <w:spacing w:before="160" w:after="160" w:line="276" w:lineRule="auto"/>
      </w:pPr>
      <w:r>
        <w:t xml:space="preserve">ДОКЛАДЧИКИ </w:t>
      </w:r>
      <w:r/>
    </w:p>
    <w:tbl>
      <w:tblPr>
        <w:tblStyle w:val="694"/>
        <w:tblW w:w="5000" w:type="pct"/>
        <w:tblBorders>
          <w:top w:val="none" w:color="auto" w:sz="4" w:space="0"/>
          <w:left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ook w:val="04A0" w:firstRow="1" w:lastRow="0" w:firstColumn="1" w:lastColumn="0" w:noHBand="0" w:noVBand="1"/>
      </w:tblPr>
      <w:tblGrid>
        <w:gridCol w:w="9923"/>
      </w:tblGrid>
      <w:tr>
        <w:trPr>
          <w:trHeight w:val="32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695"/>
              <w:jc w:val="both"/>
              <w:spacing w:after="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Аксененко Виктор Алексеевич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 м. н., профессор, главный внештатный специалист по акушерству и гинекологии Министерства здравоохранения Ставропольского края, заведующий кафедрой акушерства и гинекологии с курсом ДПО ФГБОУ 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СтГМУ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Минздрава России, заслуженный врач РФ,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Ставрополь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32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695"/>
              <w:jc w:val="both"/>
              <w:spacing w:after="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Баранов Игорь Иванович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 м. н., профессор, заведующий отделом научно-образовательных программ ФГБУ «НМИЦ АГП им. В.И. Кулакова» Минздрава России,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вице-президент РОАГ, г. Москва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32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both"/>
              <w:spacing w:after="48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Григорьянц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Армен Александрович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к. м. н., главный внештатный гинеколог-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эндоскопист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Министерства здравоохранения Ставропольского края, ассистент кафедры акушерства и гинекологии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ФГБОУ 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СтГМУ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Ставрополь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32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695"/>
              <w:jc w:val="both"/>
              <w:spacing w:after="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Дубовой Александр Александрович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 к. м. н., доцент, доцент кафедры акушерства и гинекологии с курсом ДПО ФГБОУ ВО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СтГМУ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Минздрава России,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Ставрополь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32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695"/>
              <w:jc w:val="both"/>
              <w:spacing w:after="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Ефимова Яна Евгеньевна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 ассистент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кафедры акушерства и гинекологии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ФГБОУ ВО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СтГМУ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Минздрава России,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Ставрополь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32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695"/>
              <w:jc w:val="both"/>
              <w:spacing w:line="276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Жаркин Николай Александрович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 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/>
              </w:rPr>
              <w:t xml:space="preserve">д. м. н.,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профессор кафедры акушерства и гинекологии ФГБОУ ВО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ВолгГМУ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Минздрава России,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председатель</w:t>
            </w:r>
            <w:r>
              <w:rPr>
                <w:rFonts w:ascii="Times New Roman" w:hAnsi="Times New Roman"/>
                <w:bCs/>
                <w:color w:val="55555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ВООО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«Ассоциация врачей акушеров-гинекологов»,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г. Волгоград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32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695"/>
              <w:jc w:val="both"/>
              <w:spacing w:after="4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Нежданов Игорь Геннадьевич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 к. м. н., доцент кафедры акушерства и гинекологии с курсом ДПО ФГБОУ ВО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СтГМУ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Минздрава России,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Ставрополь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32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695"/>
              <w:jc w:val="both"/>
              <w:spacing w:after="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Иванова Оксана Юрьевна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 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н., профессор, заведующ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ая кафедрой акушерства и гинекологии ФГБОУ ВО КГМУ Минздрава России, председатель Курского областного отделения ООО «Российское общество специалистов по профилактике и лечению опухолей репродуктивной системы», регионального отделения «Российского общества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акушеров-гинекологов», г. Курск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32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ind w:right="-38"/>
              <w:jc w:val="both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Савельева Ирина Вячеславовна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м. н.,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главный внешта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тный специалист по акушерству и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гинекологии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 xml:space="preserve">Министерства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 xml:space="preserve"> Омской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 кафедрой акушерства и гинекологии № 1 ФГБОУ 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ОмГМУ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Минздрава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Омск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32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695"/>
              <w:jc w:val="both"/>
              <w:spacing w:after="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Себякина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Татьяна Александровна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 – к. м. н., ассистент кафедры акушерства и гинекологии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ФГБОУ ВО КГМУ Минздрава России,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Курск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32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695"/>
              <w:jc w:val="both"/>
              <w:spacing w:after="20"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Ших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Евгения Валерьевна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– д.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м.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н., профессор, директор Института профессионального образования, заведующая кафедрой клинической фармакологии и пропедевтики внутренних болезней ФГАОУ ВО Первый МГМУ им. И.М.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Сеченова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Минздрава России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Сеченовский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Университет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, г.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Москва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r>
          </w:p>
        </w:tc>
      </w:tr>
    </w:tbl>
    <w:p>
      <w:pPr>
        <w:jc w:val="both"/>
        <w:spacing w:before="200"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НАУЧНАЯ ПРОГРАММА </w:t>
      </w:r>
      <w:r>
        <w:rPr>
          <w:rFonts w:ascii="Times New Roman" w:hAnsi="Times New Roman" w:cs="Times New Roman"/>
          <w:i/>
          <w:sz w:val="24"/>
          <w:szCs w:val="24"/>
        </w:rPr>
        <w:t xml:space="preserve">(время Кисловодска)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250"/>
      </w:tblGrid>
      <w:tr>
        <w:trPr>
          <w:trHeight w:val="57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3" w:type="dxa"/>
            <w:textDirection w:val="lrTb"/>
            <w:noWrap w:val="false"/>
          </w:tcPr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0–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5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0" w:type="dxa"/>
            <w:textDirection w:val="lrTb"/>
            <w:noWrap w:val="false"/>
          </w:tcPr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Открытие конференции. Приветственные слова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</w:tc>
      </w:tr>
      <w:tr>
        <w:trPr>
          <w:trHeight w:val="2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3" w:type="dxa"/>
            <w:textDirection w:val="lrTb"/>
            <w:noWrap w:val="false"/>
          </w:tcPr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10:05–10:20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pStyle w:val="695"/>
              <w:jc w:val="both"/>
              <w:spacing w:after="20" w:line="276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15 мин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0" w:type="dxa"/>
            <w:textDirection w:val="lrTb"/>
            <w:noWrap w:val="false"/>
          </w:tcPr>
          <w:p>
            <w:pPr>
              <w:pStyle w:val="695"/>
              <w:jc w:val="both"/>
              <w:spacing w:after="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работы акушерско-гинекологической службы за 9 месяцев 2024 года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695"/>
              <w:jc w:val="both"/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Аксененко Виктор Алексеевич (Ставрополь)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3" w:type="dxa"/>
            <w:textDirection w:val="lrTb"/>
            <w:noWrap w:val="false"/>
          </w:tcPr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pStyle w:val="695"/>
              <w:jc w:val="both"/>
              <w:spacing w:after="20" w:line="276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30 мин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0" w:type="dxa"/>
            <w:textDirection w:val="lrTb"/>
            <w:noWrap w:val="false"/>
          </w:tcPr>
          <w:p>
            <w:pPr>
              <w:pStyle w:val="695"/>
              <w:spacing w:after="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Критические акушерские состояния: основные задачи мониторинга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695"/>
              <w:spacing w:after="2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Савельева Ирина Вячеславовна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(Омск)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>
          <w:trHeight w:val="27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3" w:type="dxa"/>
            <w:textDirection w:val="lrTb"/>
            <w:noWrap w:val="false"/>
          </w:tcPr>
          <w:p>
            <w:pPr>
              <w:pStyle w:val="700"/>
              <w:jc w:val="center"/>
              <w:spacing w:after="20" w:line="276" w:lineRule="auto"/>
              <w:widowControl w:val="off"/>
              <w:rPr>
                <w:b/>
                <w:i/>
                <w:color w:val="auto"/>
                <w:lang w:eastAsia="en-US"/>
              </w:rPr>
            </w:pPr>
            <w:r>
              <w:rPr>
                <w:b/>
                <w:i/>
                <w:color w:val="auto"/>
                <w:lang w:eastAsia="en-US"/>
              </w:rPr>
            </w:r>
            <w:r>
              <w:rPr>
                <w:b/>
                <w:i/>
                <w:color w:val="auto"/>
                <w:lang w:eastAsia="en-US"/>
              </w:rPr>
            </w:r>
          </w:p>
          <w:p>
            <w:pPr>
              <w:pStyle w:val="700"/>
              <w:jc w:val="center"/>
              <w:spacing w:after="20" w:line="276" w:lineRule="auto"/>
              <w:widowControl w:val="off"/>
              <w:rPr>
                <w:b/>
                <w:i/>
                <w:color w:val="auto"/>
                <w:lang w:eastAsia="en-US"/>
              </w:rPr>
            </w:pPr>
            <w:r>
              <w:rPr>
                <w:b/>
                <w:i/>
                <w:color w:val="auto"/>
                <w:lang w:eastAsia="en-US"/>
              </w:rPr>
              <w:t xml:space="preserve">Секционное заседание </w:t>
            </w:r>
            <w:r>
              <w:rPr>
                <w:b/>
                <w:i/>
                <w:color w:val="auto"/>
                <w:lang w:eastAsia="en-US"/>
              </w:rPr>
            </w:r>
          </w:p>
          <w:p>
            <w:pPr>
              <w:jc w:val="center"/>
              <w:spacing w:after="20" w:line="276" w:lineRule="auto"/>
              <w:widowControl w:val="off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Нормальная и осложненная беременность. Выбираем тактику ведения»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695"/>
              <w:spacing w:after="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2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3" w:type="dxa"/>
            <w:textDirection w:val="lrTb"/>
            <w:noWrap w:val="false"/>
          </w:tcPr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pStyle w:val="695"/>
              <w:jc w:val="both"/>
              <w:spacing w:after="20" w:line="276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20 мин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0" w:type="dxa"/>
            <w:textDirection w:val="lrTb"/>
            <w:noWrap w:val="false"/>
          </w:tcPr>
          <w:p>
            <w:pPr>
              <w:pStyle w:val="695"/>
              <w:spacing w:after="20"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Нормальная беременность и нерешенные проблемы акушерства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pStyle w:val="695"/>
              <w:spacing w:after="16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Баранов Игорь Иванович (Москва)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695"/>
              <w:spacing w:after="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Доклад при поддержке АО «БАЙЕР»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</w:rPr>
              <w:t xml:space="preserve">(не входит в программу для НМО)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2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3" w:type="dxa"/>
            <w:textDirection w:val="lrTb"/>
            <w:noWrap w:val="false"/>
          </w:tcPr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pStyle w:val="695"/>
              <w:jc w:val="both"/>
              <w:spacing w:after="20" w:line="276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20 мин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0" w:type="dxa"/>
            <w:textDirection w:val="lrTb"/>
            <w:noWrap w:val="false"/>
          </w:tcPr>
          <w:p>
            <w:pPr>
              <w:pStyle w:val="695"/>
              <w:jc w:val="both"/>
              <w:spacing w:after="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Вопросы прогнозирования и профилактики антенатальной гибели плода. Обзор отечественных и зарубежных источников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695"/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Оксана Юрьевна (Курск)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3" w:type="dxa"/>
            <w:textDirection w:val="lrTb"/>
            <w:noWrap w:val="false"/>
          </w:tcPr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pStyle w:val="695"/>
              <w:jc w:val="both"/>
              <w:spacing w:after="20" w:line="276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20 мин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0" w:type="dxa"/>
            <w:textDirection w:val="lrTb"/>
            <w:noWrap w:val="false"/>
          </w:tcPr>
          <w:p>
            <w:pPr>
              <w:pStyle w:val="695"/>
              <w:jc w:val="both"/>
              <w:spacing w:after="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Предотвращение осложнений беременности: реальные инструменты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695"/>
              <w:jc w:val="both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Евгения Валерьевна (Москва)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5"/>
              <w:spacing w:after="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Доклад при поддержке АО «БАЙЕР»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</w:rPr>
              <w:t xml:space="preserve">(не входит в программу для НМО)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2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3" w:type="dxa"/>
            <w:textDirection w:val="lrTb"/>
            <w:noWrap w:val="false"/>
          </w:tcPr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pStyle w:val="695"/>
              <w:jc w:val="both"/>
              <w:spacing w:after="20" w:line="276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20 мин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0" w:type="dxa"/>
            <w:textDirection w:val="lrTb"/>
            <w:noWrap w:val="false"/>
          </w:tcPr>
          <w:p>
            <w:pPr>
              <w:pStyle w:val="695"/>
              <w:jc w:val="both"/>
              <w:spacing w:after="20"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Преждевременный разрыв плодных оболочек: что важно учитывать при выборе тактики ведения?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</w:r>
          </w:p>
          <w:p>
            <w:pPr>
              <w:pStyle w:val="695"/>
              <w:spacing w:after="20"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Дубовой Александр Александрович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Ставрополь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)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r>
          </w:p>
        </w:tc>
      </w:tr>
      <w:tr>
        <w:trPr>
          <w:trHeight w:val="2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3" w:type="dxa"/>
            <w:textDirection w:val="lrTb"/>
            <w:noWrap w:val="false"/>
          </w:tcPr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pStyle w:val="695"/>
              <w:jc w:val="both"/>
              <w:spacing w:after="20" w:line="276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20 мин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0" w:type="dxa"/>
            <w:textDirection w:val="lrTb"/>
            <w:noWrap w:val="false"/>
          </w:tcPr>
          <w:p>
            <w:pPr>
              <w:pStyle w:val="695"/>
              <w:spacing w:after="20"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Важные аспекты при ведении родов у пациенток с рубцом на матке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</w:r>
          </w:p>
          <w:p>
            <w:pPr>
              <w:pStyle w:val="695"/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Себякина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(Курск)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3" w:type="dxa"/>
            <w:textDirection w:val="lrTb"/>
            <w:noWrap w:val="false"/>
          </w:tcPr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pStyle w:val="695"/>
              <w:jc w:val="both"/>
              <w:spacing w:after="20" w:line="276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20 мин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0" w:type="dxa"/>
            <w:textDirection w:val="lrTb"/>
            <w:noWrap w:val="false"/>
          </w:tcPr>
          <w:p>
            <w:pPr>
              <w:pStyle w:val="695"/>
              <w:spacing w:after="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Снижение частоты кесарева сечения и перинатальных потерь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695"/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Нежданов Игорь Геннадьевич (Ставрополь)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3" w:type="dxa"/>
            <w:textDirection w:val="lrTb"/>
            <w:noWrap w:val="false"/>
          </w:tcPr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55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5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0" w:type="dxa"/>
            <w:textDirection w:val="lrTb"/>
            <w:noWrap w:val="false"/>
          </w:tcPr>
          <w:p>
            <w:pPr>
              <w:pStyle w:val="695"/>
              <w:spacing w:after="20"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Ответы на вопросы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</w:tr>
      <w:tr>
        <w:trPr>
          <w:trHeight w:val="2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3" w:type="dxa"/>
            <w:textDirection w:val="lrTb"/>
            <w:noWrap w:val="false"/>
          </w:tcPr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55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05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0" w:type="dxa"/>
            <w:textDirection w:val="lrTb"/>
            <w:noWrap w:val="false"/>
          </w:tcPr>
          <w:p>
            <w:pPr>
              <w:pStyle w:val="695"/>
              <w:spacing w:after="20"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Перерыв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</w:tr>
      <w:tr>
        <w:trPr>
          <w:trHeight w:val="27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3" w:type="dxa"/>
            <w:textDirection w:val="lrTb"/>
            <w:noWrap w:val="false"/>
          </w:tcPr>
          <w:p>
            <w:pPr>
              <w:pStyle w:val="695"/>
              <w:jc w:val="center"/>
              <w:spacing w:after="20" w:line="276" w:lineRule="auto"/>
              <w:widowControl w:val="off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r>
          </w:p>
          <w:p>
            <w:pPr>
              <w:pStyle w:val="695"/>
              <w:jc w:val="center"/>
              <w:spacing w:after="20" w:line="276" w:lineRule="auto"/>
              <w:widowControl w:val="off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Секционное заседание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r>
          </w:p>
          <w:p>
            <w:pPr>
              <w:pStyle w:val="700"/>
              <w:jc w:val="center"/>
              <w:spacing w:after="20" w:line="276" w:lineRule="auto"/>
              <w:widowControl w:val="off"/>
              <w:rPr>
                <w:b/>
                <w:bCs/>
                <w:i/>
                <w:color w:val="auto"/>
                <w:lang w:eastAsia="en-US"/>
              </w:rPr>
            </w:pPr>
            <w:r>
              <w:rPr>
                <w:b/>
                <w:bCs/>
                <w:i/>
                <w:color w:val="auto"/>
                <w:lang w:eastAsia="en-US"/>
              </w:rPr>
              <w:t xml:space="preserve">«Актуальные во</w:t>
            </w:r>
            <w:r>
              <w:rPr>
                <w:b/>
                <w:bCs/>
                <w:i/>
                <w:color w:val="auto"/>
                <w:lang w:eastAsia="en-US"/>
              </w:rPr>
              <w:t xml:space="preserve">просы акушерства и гинекологии.</w:t>
            </w:r>
            <w:r>
              <w:rPr>
                <w:b/>
                <w:bCs/>
                <w:i/>
                <w:color w:val="auto"/>
                <w:lang w:eastAsia="en-US"/>
              </w:rPr>
            </w:r>
          </w:p>
          <w:p>
            <w:pPr>
              <w:pStyle w:val="700"/>
              <w:jc w:val="center"/>
              <w:spacing w:after="20" w:line="276" w:lineRule="auto"/>
              <w:widowControl w:val="off"/>
              <w:rPr>
                <w:b/>
                <w:bCs/>
                <w:i/>
                <w:color w:val="auto"/>
                <w:lang w:eastAsia="en-US"/>
              </w:rPr>
            </w:pPr>
            <w:r>
              <w:rPr>
                <w:b/>
                <w:bCs/>
                <w:i/>
                <w:color w:val="auto"/>
                <w:lang w:eastAsia="en-US"/>
              </w:rPr>
              <w:t xml:space="preserve">Проводим дифференциальную диагностику. Маршрутизация. Оказание помощи»</w:t>
            </w:r>
            <w:r>
              <w:rPr>
                <w:b/>
                <w:bCs/>
                <w:i/>
                <w:color w:val="auto"/>
                <w:lang w:eastAsia="en-US"/>
              </w:rPr>
            </w:r>
          </w:p>
          <w:p>
            <w:pPr>
              <w:pStyle w:val="700"/>
              <w:jc w:val="center"/>
              <w:spacing w:after="20" w:line="276" w:lineRule="auto"/>
              <w:widowControl w:val="off"/>
              <w:rPr>
                <w:b/>
                <w:bCs/>
                <w:i/>
                <w:color w:val="ff0000"/>
                <w:lang w:eastAsia="en-US"/>
              </w:rPr>
            </w:pPr>
            <w:r>
              <w:rPr>
                <w:b/>
                <w:bCs/>
                <w:i/>
                <w:color w:val="ff0000"/>
                <w:lang w:eastAsia="en-US"/>
              </w:rPr>
            </w:r>
            <w:r>
              <w:rPr>
                <w:b/>
                <w:bCs/>
                <w:i/>
                <w:color w:val="ff0000"/>
                <w:lang w:eastAsia="en-US"/>
              </w:rPr>
            </w:r>
          </w:p>
        </w:tc>
      </w:tr>
      <w:tr>
        <w:trPr>
          <w:trHeight w:val="2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3" w:type="dxa"/>
            <w:textDirection w:val="lrTb"/>
            <w:noWrap w:val="false"/>
          </w:tcPr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05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pStyle w:val="695"/>
              <w:jc w:val="both"/>
              <w:spacing w:after="20" w:line="276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20 мин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0" w:type="dxa"/>
            <w:textDirection w:val="lrTb"/>
            <w:noWrap w:val="false"/>
          </w:tcPr>
          <w:p>
            <w:pPr>
              <w:pStyle w:val="702"/>
              <w:jc w:val="both"/>
              <w:spacing w:after="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Тошнота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рвота во время беременности: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как улучшить здоровье женщины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695"/>
              <w:jc w:val="both"/>
              <w:spacing w:after="160" w:line="276" w:lineRule="auto"/>
              <w:widowControl w:val="o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Аксененко Виктор Алексеевич (Ставрополь)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pStyle w:val="695"/>
              <w:jc w:val="both"/>
              <w:spacing w:after="20" w:line="276" w:lineRule="auto"/>
              <w:widowControl w:val="off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Доклад при поддержке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АО 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Валента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Фарм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</w:rPr>
              <w:t xml:space="preserve"> (не входит в программу для НМО)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r>
          </w:p>
        </w:tc>
      </w:tr>
      <w:tr>
        <w:trPr>
          <w:trHeight w:val="2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3" w:type="dxa"/>
            <w:textDirection w:val="lrTb"/>
            <w:noWrap w:val="false"/>
          </w:tcPr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45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pStyle w:val="695"/>
              <w:jc w:val="both"/>
              <w:spacing w:after="20" w:line="276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20 мин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0" w:type="dxa"/>
            <w:textDirection w:val="lrTb"/>
            <w:noWrap w:val="false"/>
          </w:tcPr>
          <w:p>
            <w:pPr>
              <w:pStyle w:val="695"/>
              <w:jc w:val="both"/>
              <w:spacing w:after="20"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Синдром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Ашермана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: ошибки диагностики и хирургического лечения. Разбираемся с клиническими случаями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</w:r>
          </w:p>
          <w:p>
            <w:pPr>
              <w:pStyle w:val="695"/>
              <w:jc w:val="both"/>
              <w:spacing w:after="2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Григорьянц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Армен Александрович,</w:t>
            </w:r>
            <w: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Ефимова Яна Евгеньевна (Ставрополь)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</w:tr>
      <w:tr>
        <w:trPr>
          <w:trHeight w:val="2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3" w:type="dxa"/>
            <w:textDirection w:val="lrTb"/>
            <w:noWrap w:val="false"/>
          </w:tcPr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45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05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Инновации в терапии ГУМС: от симптоматики до патогенеза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695"/>
              <w:jc w:val="both"/>
              <w:spacing w:after="160" w:line="276" w:lineRule="auto"/>
              <w:widowControl w:val="o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Аксененко Виктор Алексеевич (Ставрополь)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pStyle w:val="695"/>
              <w:jc w:val="both"/>
              <w:spacing w:after="20"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Доклад при поддержке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АО 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Валента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Фарм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</w:rPr>
              <w:t xml:space="preserve"> (не входит в программу для НМО)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</w:r>
          </w:p>
        </w:tc>
      </w:tr>
      <w:tr>
        <w:trPr>
          <w:trHeight w:val="2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3" w:type="dxa"/>
            <w:textDirection w:val="lrTb"/>
            <w:noWrap w:val="false"/>
          </w:tcPr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14: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05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–14: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0" w:type="dxa"/>
            <w:textDirection w:val="lrTb"/>
            <w:noWrap w:val="false"/>
          </w:tcPr>
          <w:p>
            <w:pPr>
              <w:pStyle w:val="695"/>
              <w:jc w:val="both"/>
              <w:spacing w:after="20" w:line="276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Выпадение женских половых органов. Оценка степени и выбор тактики ведения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  <w:p>
            <w:pPr>
              <w:pStyle w:val="695"/>
              <w:jc w:val="both"/>
              <w:spacing w:after="20" w:line="276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Жаркин Николай Александрович (Волгоград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>
          <w:trHeight w:val="2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3" w:type="dxa"/>
            <w:textDirection w:val="lrTb"/>
            <w:noWrap w:val="false"/>
          </w:tcPr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–14: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45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Негормональная терапия климактерических расстройств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Аксененко Виктор Алексеевич (Ставрополь)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3" w:type="dxa"/>
            <w:textDirection w:val="lrTb"/>
            <w:noWrap w:val="false"/>
          </w:tcPr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:45–1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5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0" w:type="dxa"/>
            <w:textDirection w:val="lrTb"/>
            <w:noWrap w:val="false"/>
          </w:tcPr>
          <w:p>
            <w:pPr>
              <w:pStyle w:val="695"/>
              <w:jc w:val="both"/>
              <w:spacing w:after="20" w:line="276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 xml:space="preserve">Подведение итогов. Завершение конференции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695"/>
        <w:spacing w:line="276" w:lineRule="auto"/>
        <w:rPr>
          <w:rFonts w:ascii="Times New Roman" w:hAnsi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i/>
          <w:sz w:val="24"/>
          <w:szCs w:val="24"/>
          <w:lang w:eastAsia="en-US"/>
        </w:rPr>
      </w:r>
      <w:r>
        <w:rPr>
          <w:rFonts w:ascii="Times New Roman" w:hAnsi="Times New Roman"/>
          <w:bCs/>
          <w:i/>
          <w:sz w:val="24"/>
          <w:szCs w:val="24"/>
          <w:lang w:eastAsia="en-US"/>
        </w:rPr>
      </w:r>
    </w:p>
    <w:sectPr>
      <w:footnotePr/>
      <w:endnotePr/>
      <w:type w:val="nextPage"/>
      <w:pgSz w:w="11906" w:h="16838" w:orient="portrait"/>
      <w:pgMar w:top="851" w:right="849" w:bottom="85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OfficinaSansC">
    <w:panose1 w:val="020B0604030504040204"/>
  </w:font>
  <w:font w:name="Consolas">
    <w:panose1 w:val="020B0609020204030204"/>
  </w:font>
  <w:font w:name="Tahoma">
    <w:panose1 w:val="020B0604030504040204"/>
  </w:font>
  <w:font w:name="Courier New">
    <w:panose1 w:val="020703090202050204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1"/>
  </w:num>
  <w:num w:numId="5">
    <w:abstractNumId w:val="13"/>
  </w:num>
  <w:num w:numId="6">
    <w:abstractNumId w:val="12"/>
  </w:num>
  <w:num w:numId="7">
    <w:abstractNumId w:val="4"/>
  </w:num>
  <w:num w:numId="8">
    <w:abstractNumId w:val="8"/>
  </w:num>
  <w:num w:numId="9">
    <w:abstractNumId w:val="2"/>
  </w:num>
  <w:num w:numId="10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55"/>
    <w:link w:val="647"/>
    <w:uiPriority w:val="9"/>
    <w:rPr>
      <w:rFonts w:ascii="Arial" w:hAnsi="Arial" w:eastAsia="Arial" w:cs="Arial"/>
      <w:sz w:val="34"/>
    </w:rPr>
  </w:style>
  <w:style w:type="character" w:styleId="20">
    <w:name w:val="Heading 4 Char"/>
    <w:basedOn w:val="655"/>
    <w:link w:val="64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5"/>
    <w:link w:val="65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55"/>
    <w:link w:val="651"/>
    <w:uiPriority w:val="9"/>
    <w:rPr>
      <w:rFonts w:ascii="Arial" w:hAnsi="Arial" w:eastAsia="Arial" w:cs="Arial"/>
      <w:b/>
      <w:bCs/>
      <w:sz w:val="22"/>
      <w:szCs w:val="22"/>
    </w:rPr>
  </w:style>
  <w:style w:type="character" w:styleId="28">
    <w:name w:val="Heading 8 Char"/>
    <w:basedOn w:val="655"/>
    <w:link w:val="65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55"/>
    <w:link w:val="65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55"/>
    <w:link w:val="666"/>
    <w:uiPriority w:val="10"/>
    <w:rPr>
      <w:sz w:val="48"/>
      <w:szCs w:val="48"/>
    </w:rPr>
  </w:style>
  <w:style w:type="character" w:styleId="37">
    <w:name w:val="Subtitle Char"/>
    <w:basedOn w:val="655"/>
    <w:link w:val="667"/>
    <w:uiPriority w:val="11"/>
    <w:rPr>
      <w:sz w:val="24"/>
      <w:szCs w:val="24"/>
    </w:rPr>
  </w:style>
  <w:style w:type="character" w:styleId="39">
    <w:name w:val="Quote Char"/>
    <w:link w:val="671"/>
    <w:uiPriority w:val="29"/>
    <w:rPr>
      <w:i/>
    </w:rPr>
  </w:style>
  <w:style w:type="character" w:styleId="41">
    <w:name w:val="Intense Quote Char"/>
    <w:link w:val="673"/>
    <w:uiPriority w:val="30"/>
    <w:rPr>
      <w:i/>
    </w:rPr>
  </w:style>
  <w:style w:type="character" w:styleId="43">
    <w:name w:val="Header Char"/>
    <w:basedOn w:val="655"/>
    <w:link w:val="685"/>
    <w:uiPriority w:val="99"/>
  </w:style>
  <w:style w:type="character" w:styleId="47">
    <w:name w:val="Caption Char"/>
    <w:basedOn w:val="688"/>
    <w:link w:val="713"/>
    <w:uiPriority w:val="99"/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78"/>
    <w:uiPriority w:val="99"/>
    <w:rPr>
      <w:sz w:val="18"/>
    </w:rPr>
  </w:style>
  <w:style w:type="character" w:styleId="179">
    <w:name w:val="Endnote Text Char"/>
    <w:link w:val="681"/>
    <w:uiPriority w:val="99"/>
    <w:rPr>
      <w:sz w:val="20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uiPriority w:val="99"/>
    <w:qFormat/>
    <w:rPr>
      <w:rFonts w:cs="Calibri"/>
      <w:sz w:val="22"/>
      <w:szCs w:val="22"/>
    </w:rPr>
  </w:style>
  <w:style w:type="paragraph" w:styleId="646">
    <w:name w:val="Heading 1"/>
    <w:basedOn w:val="645"/>
    <w:link w:val="689"/>
    <w:uiPriority w:val="1"/>
    <w:qFormat/>
    <w:pPr>
      <w:ind w:left="212"/>
      <w:widowControl w:val="off"/>
      <w:outlineLvl w:val="0"/>
    </w:pPr>
    <w:rPr>
      <w:rFonts w:ascii="Times New Roman" w:hAnsi="Times New Roman" w:eastAsia="Times New Roman" w:cs="Times New Roman"/>
      <w:b/>
      <w:bCs/>
      <w:sz w:val="24"/>
      <w:szCs w:val="24"/>
      <w:lang w:bidi="ru-RU"/>
    </w:rPr>
  </w:style>
  <w:style w:type="paragraph" w:styleId="647">
    <w:name w:val="Heading 2"/>
    <w:link w:val="659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48">
    <w:name w:val="Heading 3"/>
    <w:basedOn w:val="645"/>
    <w:next w:val="645"/>
    <w:link w:val="715"/>
    <w:uiPriority w:val="9"/>
    <w:semiHidden/>
    <w:unhideWhenUsed/>
    <w:qFormat/>
    <w:pPr>
      <w:keepLines/>
      <w:keepNext/>
      <w:spacing w:before="200"/>
      <w:outlineLvl w:val="2"/>
    </w:pPr>
    <w:rPr>
      <w:rFonts w:ascii="Cambria" w:hAnsi="Cambria" w:eastAsia="Times New Roman" w:cs="Times New Roman"/>
      <w:b/>
      <w:bCs/>
      <w:color w:val="4f81bd"/>
      <w:sz w:val="20"/>
      <w:szCs w:val="20"/>
    </w:rPr>
  </w:style>
  <w:style w:type="paragraph" w:styleId="649">
    <w:name w:val="Heading 4"/>
    <w:link w:val="661"/>
    <w:uiPriority w:val="9"/>
    <w:semiHidden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50">
    <w:name w:val="Heading 5"/>
    <w:link w:val="662"/>
    <w:uiPriority w:val="9"/>
    <w:semiHidden/>
    <w:unhideWhenUsed/>
    <w:qFormat/>
    <w:pPr>
      <w:keepLines/>
      <w:keepNext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651">
    <w:name w:val="Heading 6"/>
    <w:link w:val="663"/>
    <w:uiPriority w:val="9"/>
    <w:semiHidden/>
    <w:unhideWhenUsed/>
    <w:qFormat/>
    <w:pPr>
      <w:keepLines/>
      <w:keepNext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652">
    <w:name w:val="Heading 7"/>
    <w:basedOn w:val="645"/>
    <w:next w:val="645"/>
    <w:link w:val="733"/>
    <w:uiPriority w:val="9"/>
    <w:semiHidden/>
    <w:unhideWhenUsed/>
    <w:qFormat/>
    <w:pPr>
      <w:keepLines/>
      <w:keepNext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653">
    <w:name w:val="Heading 8"/>
    <w:link w:val="665"/>
    <w:uiPriority w:val="9"/>
    <w:semiHidden/>
    <w:unhideWhenUsed/>
    <w:qFormat/>
    <w:pPr>
      <w:keepLines/>
      <w:keepNext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654">
    <w:name w:val="Heading 9"/>
    <w:link w:val="736"/>
    <w:uiPriority w:val="9"/>
    <w:semiHidden/>
    <w:unhideWhenUsed/>
    <w:qFormat/>
    <w:pPr>
      <w:keepLines/>
      <w:keepNext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character" w:styleId="658" w:customStyle="1">
    <w:name w:val="Heading 1 Char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59" w:customStyle="1">
    <w:name w:val="Заголовок 2 Знак"/>
    <w:link w:val="647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60" w:customStyle="1">
    <w:name w:val="Heading 3 Char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61" w:customStyle="1">
    <w:name w:val="Заголовок 4 Знак"/>
    <w:link w:val="649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62" w:customStyle="1">
    <w:name w:val="Заголовок 5 Знак"/>
    <w:link w:val="650"/>
    <w:uiPriority w:val="9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663" w:customStyle="1">
    <w:name w:val="Заголовок 6 Знак"/>
    <w:link w:val="651"/>
    <w:uiPriority w:val="9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664" w:customStyle="1">
    <w:name w:val="Heading 7 Char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665" w:customStyle="1">
    <w:name w:val="Заголовок 8 Знак"/>
    <w:link w:val="653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666">
    <w:name w:val="Title"/>
    <w:link w:val="734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67">
    <w:name w:val="Subtitle"/>
    <w:link w:val="668"/>
    <w:uiPriority w:val="11"/>
    <w:qFormat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68" w:customStyle="1">
    <w:name w:val="Подзаголовок Знак"/>
    <w:link w:val="66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69">
    <w:name w:val="Subtle Emphasis"/>
    <w:uiPriority w:val="19"/>
    <w:qFormat/>
    <w:rPr>
      <w:i/>
      <w:iCs/>
      <w:color w:val="808080" w:themeColor="text1" w:themeTint="7F"/>
    </w:rPr>
  </w:style>
  <w:style w:type="character" w:styleId="670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671">
    <w:name w:val="Quote"/>
    <w:link w:val="672"/>
    <w:uiPriority w:val="29"/>
    <w:qFormat/>
    <w:rPr>
      <w:i/>
      <w:iCs/>
      <w:color w:val="000000" w:themeColor="text1"/>
    </w:rPr>
  </w:style>
  <w:style w:type="character" w:styleId="672" w:customStyle="1">
    <w:name w:val="Цитата 2 Знак"/>
    <w:link w:val="671"/>
    <w:uiPriority w:val="29"/>
    <w:rPr>
      <w:i/>
      <w:iCs/>
      <w:color w:val="000000" w:themeColor="text1"/>
    </w:rPr>
  </w:style>
  <w:style w:type="paragraph" w:styleId="673">
    <w:name w:val="Intense Quote"/>
    <w:link w:val="674"/>
    <w:uiPriority w:val="30"/>
    <w:qFormat/>
    <w:pPr>
      <w:ind w:left="936" w:right="936"/>
      <w:spacing w:before="200" w:after="280"/>
      <w:pBdr>
        <w:bottom w:val="single" w:color="4F81BD" w:themeColor="accent1" w:sz="4" w:space="4"/>
      </w:pBdr>
    </w:pPr>
    <w:rPr>
      <w:b/>
      <w:bCs/>
      <w:i/>
      <w:iCs/>
      <w:color w:val="4f81bd" w:themeColor="accent1"/>
    </w:rPr>
  </w:style>
  <w:style w:type="character" w:styleId="674" w:customStyle="1">
    <w:name w:val="Выделенная цитата Знак"/>
    <w:link w:val="673"/>
    <w:uiPriority w:val="30"/>
    <w:rPr>
      <w:b/>
      <w:bCs/>
      <w:i/>
      <w:iCs/>
      <w:color w:val="4f81bd" w:themeColor="accent1"/>
    </w:rPr>
  </w:style>
  <w:style w:type="character" w:styleId="675">
    <w:name w:val="Subtle Reference"/>
    <w:uiPriority w:val="31"/>
    <w:qFormat/>
    <w:rPr>
      <w:smallCaps/>
      <w:color w:val="c0504d" w:themeColor="accent2"/>
      <w:u w:val="single"/>
    </w:rPr>
  </w:style>
  <w:style w:type="character" w:styleId="676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677">
    <w:name w:val="Book Title"/>
    <w:uiPriority w:val="33"/>
    <w:qFormat/>
    <w:rPr>
      <w:b/>
      <w:bCs/>
      <w:smallCaps/>
      <w:spacing w:val="5"/>
    </w:rPr>
  </w:style>
  <w:style w:type="paragraph" w:styleId="678">
    <w:name w:val="footnote text"/>
    <w:link w:val="679"/>
    <w:uiPriority w:val="99"/>
    <w:semiHidden/>
    <w:unhideWhenUsed/>
  </w:style>
  <w:style w:type="character" w:styleId="679" w:customStyle="1">
    <w:name w:val="Текст сноски Знак"/>
    <w:link w:val="678"/>
    <w:uiPriority w:val="99"/>
    <w:semiHidden/>
    <w:rPr>
      <w:sz w:val="20"/>
      <w:szCs w:val="20"/>
    </w:rPr>
  </w:style>
  <w:style w:type="character" w:styleId="680">
    <w:name w:val="footnote reference"/>
    <w:uiPriority w:val="99"/>
    <w:semiHidden/>
    <w:unhideWhenUsed/>
    <w:rPr>
      <w:vertAlign w:val="superscript"/>
    </w:rPr>
  </w:style>
  <w:style w:type="paragraph" w:styleId="681">
    <w:name w:val="endnote text"/>
    <w:link w:val="682"/>
    <w:uiPriority w:val="99"/>
    <w:semiHidden/>
    <w:unhideWhenUsed/>
  </w:style>
  <w:style w:type="character" w:styleId="682" w:customStyle="1">
    <w:name w:val="Текст концевой сноски Знак"/>
    <w:link w:val="681"/>
    <w:uiPriority w:val="99"/>
    <w:semiHidden/>
    <w:rPr>
      <w:sz w:val="20"/>
      <w:szCs w:val="20"/>
    </w:rPr>
  </w:style>
  <w:style w:type="character" w:styleId="683">
    <w:name w:val="endnote reference"/>
    <w:uiPriority w:val="99"/>
    <w:semiHidden/>
    <w:unhideWhenUsed/>
    <w:rPr>
      <w:vertAlign w:val="superscript"/>
    </w:rPr>
  </w:style>
  <w:style w:type="character" w:styleId="684" w:customStyle="1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685">
    <w:name w:val="Header"/>
    <w:link w:val="686"/>
    <w:uiPriority w:val="99"/>
    <w:unhideWhenUsed/>
  </w:style>
  <w:style w:type="character" w:styleId="686" w:customStyle="1">
    <w:name w:val="Верхний колонтитул Знак"/>
    <w:link w:val="685"/>
    <w:uiPriority w:val="99"/>
  </w:style>
  <w:style w:type="character" w:styleId="687" w:customStyle="1">
    <w:name w:val="Footer Char"/>
    <w:uiPriority w:val="99"/>
  </w:style>
  <w:style w:type="paragraph" w:styleId="688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styleId="689" w:customStyle="1">
    <w:name w:val="Заголовок 1 Знак"/>
    <w:link w:val="646"/>
    <w:uiPriority w:val="1"/>
    <w:rPr>
      <w:rFonts w:ascii="Times New Roman" w:hAnsi="Times New Roman" w:eastAsia="Times New Roman" w:cs="Times New Roman"/>
      <w:b/>
      <w:bCs/>
      <w:sz w:val="24"/>
      <w:szCs w:val="24"/>
      <w:lang w:eastAsia="ru-RU" w:bidi="ru-RU"/>
    </w:rPr>
  </w:style>
  <w:style w:type="table" w:styleId="690" w:customStyle="1">
    <w:name w:val="Table Normal1"/>
    <w:uiPriority w:val="2"/>
    <w:semiHidden/>
    <w:unhideWhenUsed/>
    <w:qFormat/>
    <w:pPr>
      <w:widowControl w:val="off"/>
    </w:pPr>
    <w:rPr>
      <w:sz w:val="22"/>
      <w:szCs w:val="22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91">
    <w:name w:val="Body Text"/>
    <w:basedOn w:val="645"/>
    <w:link w:val="692"/>
    <w:uiPriority w:val="1"/>
    <w:qFormat/>
    <w:pPr>
      <w:widowControl w:val="off"/>
    </w:pPr>
    <w:rPr>
      <w:rFonts w:ascii="Times New Roman" w:hAnsi="Times New Roman" w:eastAsia="Times New Roman" w:cs="Times New Roman"/>
      <w:sz w:val="24"/>
      <w:szCs w:val="24"/>
      <w:lang w:bidi="ru-RU"/>
    </w:rPr>
  </w:style>
  <w:style w:type="character" w:styleId="692" w:customStyle="1">
    <w:name w:val="Основной текст Знак"/>
    <w:link w:val="691"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styleId="693" w:customStyle="1">
    <w:name w:val="Table Paragraph"/>
    <w:basedOn w:val="645"/>
    <w:uiPriority w:val="1"/>
    <w:qFormat/>
    <w:pPr>
      <w:ind w:left="107"/>
      <w:widowControl w:val="off"/>
    </w:pPr>
    <w:rPr>
      <w:rFonts w:ascii="Times New Roman" w:hAnsi="Times New Roman" w:eastAsia="Times New Roman" w:cs="Times New Roman"/>
      <w:lang w:bidi="ru-RU"/>
    </w:rPr>
  </w:style>
  <w:style w:type="table" w:styleId="694">
    <w:name w:val="Table Grid"/>
    <w:basedOn w:val="656"/>
    <w:uiPriority w:val="59"/>
    <w:pPr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5">
    <w:name w:val="No Spacing"/>
    <w:basedOn w:val="645"/>
    <w:link w:val="716"/>
    <w:uiPriority w:val="1"/>
    <w:qFormat/>
    <w:rPr>
      <w:rFonts w:cs="Times New Roman"/>
      <w:sz w:val="20"/>
      <w:szCs w:val="20"/>
    </w:rPr>
  </w:style>
  <w:style w:type="character" w:styleId="696">
    <w:name w:val="Strong"/>
    <w:uiPriority w:val="22"/>
    <w:qFormat/>
    <w:rPr>
      <w:b/>
      <w:bCs/>
    </w:rPr>
  </w:style>
  <w:style w:type="character" w:styleId="697">
    <w:name w:val="Emphasis"/>
    <w:uiPriority w:val="20"/>
    <w:qFormat/>
    <w:rPr>
      <w:i/>
      <w:iCs/>
    </w:rPr>
  </w:style>
  <w:style w:type="paragraph" w:styleId="698">
    <w:name w:val="Balloon Text"/>
    <w:basedOn w:val="645"/>
    <w:link w:val="699"/>
    <w:uiPriority w:val="99"/>
    <w:semiHidden/>
    <w:unhideWhenUsed/>
    <w:rPr>
      <w:rFonts w:ascii="Tahoma" w:hAnsi="Tahoma" w:cs="Times New Roman"/>
      <w:sz w:val="16"/>
      <w:szCs w:val="16"/>
    </w:rPr>
  </w:style>
  <w:style w:type="character" w:styleId="699" w:customStyle="1">
    <w:name w:val="Текст выноски Знак"/>
    <w:link w:val="698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700" w:customStyle="1">
    <w:name w:val="Default"/>
    <w:basedOn w:val="645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styleId="701">
    <w:name w:val="annotation reference"/>
    <w:uiPriority w:val="99"/>
    <w:semiHidden/>
    <w:unhideWhenUsed/>
    <w:rPr>
      <w:sz w:val="16"/>
      <w:szCs w:val="16"/>
    </w:rPr>
  </w:style>
  <w:style w:type="paragraph" w:styleId="702">
    <w:name w:val="annotation text"/>
    <w:basedOn w:val="645"/>
    <w:link w:val="703"/>
    <w:uiPriority w:val="99"/>
    <w:unhideWhenUsed/>
    <w:rPr>
      <w:rFonts w:cs="Times New Roman"/>
      <w:sz w:val="20"/>
      <w:szCs w:val="20"/>
    </w:rPr>
  </w:style>
  <w:style w:type="character" w:styleId="703" w:customStyle="1">
    <w:name w:val="Текст примечания Знак"/>
    <w:link w:val="702"/>
    <w:uiPriority w:val="99"/>
    <w:rPr>
      <w:rFonts w:ascii="Calibri" w:hAnsi="Calibri" w:cs="Calibri"/>
      <w:sz w:val="20"/>
      <w:szCs w:val="20"/>
      <w:lang w:eastAsia="ru-RU"/>
    </w:rPr>
  </w:style>
  <w:style w:type="paragraph" w:styleId="704">
    <w:name w:val="annotation subject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Тема примечания Знак"/>
    <w:link w:val="704"/>
    <w:uiPriority w:val="99"/>
    <w:semiHidden/>
    <w:rPr>
      <w:rFonts w:ascii="Calibri" w:hAnsi="Calibri" w:cs="Calibri"/>
      <w:b/>
      <w:bCs/>
      <w:sz w:val="20"/>
      <w:szCs w:val="20"/>
      <w:lang w:eastAsia="ru-RU"/>
    </w:rPr>
  </w:style>
  <w:style w:type="paragraph" w:styleId="706">
    <w:name w:val="List Paragraph"/>
    <w:basedOn w:val="645"/>
    <w:link w:val="737"/>
    <w:uiPriority w:val="34"/>
    <w:qFormat/>
    <w:pPr>
      <w:contextualSpacing/>
      <w:ind w:left="720"/>
      <w:spacing w:after="200" w:line="276" w:lineRule="auto"/>
    </w:pPr>
    <w:rPr>
      <w:rFonts w:cs="Times New Roman"/>
      <w:lang w:eastAsia="en-US"/>
    </w:rPr>
  </w:style>
  <w:style w:type="character" w:styleId="707" w:customStyle="1">
    <w:name w:val="Title-univer"/>
    <w:basedOn w:val="655"/>
    <w:uiPriority w:val="99"/>
  </w:style>
  <w:style w:type="character" w:styleId="708">
    <w:name w:val="Hyperlink"/>
    <w:uiPriority w:val="99"/>
    <w:unhideWhenUsed/>
    <w:rPr>
      <w:color w:val="0000ff"/>
      <w:u w:val="single"/>
    </w:rPr>
  </w:style>
  <w:style w:type="paragraph" w:styleId="709">
    <w:name w:val="Normal (Web)"/>
    <w:basedOn w:val="645"/>
    <w:uiPriority w:val="99"/>
    <w:unhideWhenUsed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710">
    <w:name w:val="Plain Text"/>
    <w:basedOn w:val="645"/>
    <w:link w:val="711"/>
    <w:uiPriority w:val="99"/>
    <w:unhideWhenUsed/>
    <w:rPr>
      <w:rFonts w:cs="Times New Roman"/>
      <w:sz w:val="20"/>
      <w:szCs w:val="21"/>
    </w:rPr>
  </w:style>
  <w:style w:type="character" w:styleId="711" w:customStyle="1">
    <w:name w:val="Текст Знак"/>
    <w:link w:val="710"/>
    <w:uiPriority w:val="99"/>
    <w:rPr>
      <w:rFonts w:ascii="Calibri" w:hAnsi="Calibri" w:cs="Consolas"/>
      <w:szCs w:val="21"/>
    </w:rPr>
  </w:style>
  <w:style w:type="character" w:styleId="712" w:customStyle="1">
    <w:name w:val="A15"/>
    <w:uiPriority w:val="99"/>
    <w:rPr>
      <w:rFonts w:cs="OfficinaSansC"/>
      <w:i/>
      <w:iCs/>
      <w:color w:val="221e1f"/>
      <w:sz w:val="17"/>
      <w:szCs w:val="17"/>
    </w:rPr>
  </w:style>
  <w:style w:type="paragraph" w:styleId="713">
    <w:name w:val="Footer"/>
    <w:basedOn w:val="645"/>
    <w:link w:val="714"/>
    <w:uiPriority w:val="99"/>
    <w:unhideWhenUsed/>
    <w:pPr>
      <w:tabs>
        <w:tab w:val="center" w:pos="4677" w:leader="none"/>
        <w:tab w:val="right" w:pos="9355" w:leader="none"/>
      </w:tabs>
    </w:pPr>
    <w:rPr>
      <w:rFonts w:cs="Times New Roman"/>
      <w:sz w:val="20"/>
      <w:szCs w:val="20"/>
    </w:rPr>
  </w:style>
  <w:style w:type="character" w:styleId="714" w:customStyle="1">
    <w:name w:val="Нижний колонтитул Знак"/>
    <w:link w:val="713"/>
    <w:uiPriority w:val="99"/>
    <w:rPr>
      <w:rFonts w:ascii="Calibri" w:hAnsi="Calibri" w:cs="Calibri"/>
      <w:lang w:eastAsia="ru-RU"/>
    </w:rPr>
  </w:style>
  <w:style w:type="character" w:styleId="715" w:customStyle="1">
    <w:name w:val="Заголовок 3 Знак"/>
    <w:link w:val="648"/>
    <w:uiPriority w:val="9"/>
    <w:semiHidden/>
    <w:rPr>
      <w:rFonts w:ascii="Cambria" w:hAnsi="Cambria" w:eastAsia="Times New Roman" w:cs="Times New Roman"/>
      <w:b/>
      <w:bCs/>
      <w:color w:val="4f81bd"/>
      <w:lang w:eastAsia="ru-RU"/>
    </w:rPr>
  </w:style>
  <w:style w:type="character" w:styleId="716" w:customStyle="1">
    <w:name w:val="Без интервала Знак"/>
    <w:link w:val="695"/>
    <w:uiPriority w:val="1"/>
    <w:rPr>
      <w:rFonts w:ascii="Calibri" w:hAnsi="Calibri" w:cs="Calibri"/>
      <w:lang w:eastAsia="ru-RU"/>
    </w:rPr>
  </w:style>
  <w:style w:type="table" w:styleId="717" w:customStyle="1">
    <w:name w:val="Сетка таблицы1"/>
    <w:basedOn w:val="65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8" w:customStyle="1">
    <w:name w:val="Paragraph"/>
    <w:basedOn w:val="645"/>
    <w:uiPriority w:val="99"/>
    <w:pPr>
      <w:spacing w:before="100" w:after="100"/>
    </w:pPr>
    <w:rPr>
      <w:rFonts w:ascii="Times New Roman" w:hAnsi="Times New Roman" w:eastAsia="Times New Roman" w:cs="Times New Roman"/>
      <w:sz w:val="24"/>
      <w:szCs w:val="24"/>
    </w:rPr>
  </w:style>
  <w:style w:type="character" w:styleId="719" w:customStyle="1">
    <w:name w:val="Normaltextrun"/>
    <w:basedOn w:val="655"/>
    <w:uiPriority w:val="99"/>
  </w:style>
  <w:style w:type="character" w:styleId="720" w:customStyle="1">
    <w:name w:val="Eop"/>
    <w:basedOn w:val="655"/>
    <w:uiPriority w:val="99"/>
  </w:style>
  <w:style w:type="character" w:styleId="721" w:customStyle="1">
    <w:name w:val="Contextualspellingandgrammarerror"/>
    <w:basedOn w:val="655"/>
    <w:uiPriority w:val="99"/>
  </w:style>
  <w:style w:type="character" w:styleId="722" w:customStyle="1">
    <w:name w:val="Expandable"/>
    <w:basedOn w:val="655"/>
    <w:uiPriority w:val="99"/>
  </w:style>
  <w:style w:type="character" w:styleId="723" w:customStyle="1">
    <w:name w:val="Extendedtext-full"/>
    <w:basedOn w:val="655"/>
    <w:uiPriority w:val="99"/>
  </w:style>
  <w:style w:type="character" w:styleId="724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styleId="725" w:customStyle="1">
    <w:name w:val="Bx-messenger-message"/>
    <w:basedOn w:val="655"/>
    <w:uiPriority w:val="99"/>
  </w:style>
  <w:style w:type="character" w:styleId="726" w:customStyle="1">
    <w:name w:val="Bx-messenger-content-item-like"/>
    <w:basedOn w:val="655"/>
    <w:uiPriority w:val="99"/>
  </w:style>
  <w:style w:type="character" w:styleId="727" w:customStyle="1">
    <w:name w:val="Bx-messenger-content-like-digit"/>
    <w:basedOn w:val="655"/>
    <w:uiPriority w:val="99"/>
  </w:style>
  <w:style w:type="character" w:styleId="728" w:customStyle="1">
    <w:name w:val="Bx-messenger-content-like-button"/>
    <w:basedOn w:val="655"/>
    <w:uiPriority w:val="99"/>
  </w:style>
  <w:style w:type="character" w:styleId="729" w:customStyle="1">
    <w:name w:val="Bx-messenger-content-item-date"/>
    <w:basedOn w:val="655"/>
    <w:uiPriority w:val="99"/>
  </w:style>
  <w:style w:type="character" w:styleId="730" w:customStyle="1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styleId="731">
    <w:name w:val="FollowedHyperlink"/>
    <w:uiPriority w:val="99"/>
    <w:semiHidden/>
    <w:unhideWhenUsed/>
    <w:rPr>
      <w:color w:val="800080"/>
      <w:u w:val="single"/>
    </w:rPr>
  </w:style>
  <w:style w:type="character" w:styleId="732" w:customStyle="1">
    <w:name w:val="Неразрешенное упоминание3"/>
    <w:basedOn w:val="655"/>
    <w:uiPriority w:val="99"/>
    <w:semiHidden/>
    <w:unhideWhenUsed/>
    <w:rPr>
      <w:color w:val="605e5c"/>
      <w:shd w:val="clear" w:color="auto" w:fill="e1dfdd"/>
    </w:rPr>
  </w:style>
  <w:style w:type="character" w:styleId="733" w:customStyle="1">
    <w:name w:val="Заголовок 7 Знак"/>
    <w:basedOn w:val="655"/>
    <w:link w:val="652"/>
    <w:uiPriority w:val="9"/>
    <w:rPr>
      <w:rFonts w:asciiTheme="majorHAnsi" w:hAnsiTheme="majorHAnsi" w:eastAsiaTheme="majorEastAsia" w:cstheme="majorBidi"/>
      <w:i/>
      <w:iCs/>
      <w:color w:val="243f60" w:themeColor="accent1" w:themeShade="7F"/>
      <w:sz w:val="22"/>
      <w:szCs w:val="22"/>
    </w:rPr>
  </w:style>
  <w:style w:type="character" w:styleId="734" w:customStyle="1">
    <w:name w:val="Заголовок Знак"/>
    <w:link w:val="66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5" w:customStyle="1">
    <w:name w:val="Msonormal_mr_css_attr"/>
    <w:basedOn w:val="645"/>
    <w:uiPriority w:val="99"/>
    <w:pPr>
      <w:spacing w:before="100" w:after="100"/>
    </w:pPr>
    <w:rPr>
      <w:rFonts w:ascii="Times New Roman" w:hAnsi="Times New Roman" w:eastAsia="Times New Roman" w:cs="Times New Roman"/>
      <w:sz w:val="24"/>
      <w:szCs w:val="24"/>
    </w:rPr>
  </w:style>
  <w:style w:type="character" w:styleId="736" w:customStyle="1">
    <w:name w:val="Заголовок 9 Знак"/>
    <w:link w:val="654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737" w:customStyle="1">
    <w:name w:val="Абзац списка Знак"/>
    <w:basedOn w:val="655"/>
    <w:link w:val="706"/>
    <w:uiPriority w:val="34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https://gynecology.school/events/zhenskoe-zdorove-g-kislovodsk-1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0EDD-CDBF-44A8-BD71-F98BAF06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Гречишкина Мария</cp:lastModifiedBy>
  <cp:revision>4</cp:revision>
  <dcterms:created xsi:type="dcterms:W3CDTF">2024-10-30T11:00:00Z</dcterms:created>
  <dcterms:modified xsi:type="dcterms:W3CDTF">2024-10-30T13:34:17Z</dcterms:modified>
</cp:coreProperties>
</file>